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33D30191" w:rsidR="000D5B62" w:rsidRPr="00915F4C" w:rsidRDefault="00CB11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B07686"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4B16622E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B07686">
        <w:rPr>
          <w:rFonts w:ascii="Verdana" w:hAnsi="Verdana"/>
          <w:b/>
          <w:bCs/>
          <w:sz w:val="18"/>
          <w:szCs w:val="18"/>
        </w:rPr>
        <w:t>Užijte si jaro v pohybu a v pohodě na Dolní Moravě</w:t>
      </w:r>
    </w:p>
    <w:p w14:paraId="4B4E1BE1" w14:textId="68AE6372" w:rsidR="00E27AA2" w:rsidRDefault="00E35934" w:rsidP="00B07686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B0768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Vydejte se za jarními paprsky, které začínají klouzat po horských hřebenech na </w:t>
      </w:r>
      <w:r w:rsidR="00B07686" w:rsidRPr="00B0768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</w:t>
      </w:r>
      <w:r w:rsidR="00B0768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Využijte například některý ze speciálních pobytových balíčků, v němž si kromě pobytu ve </w:t>
      </w:r>
      <w:r w:rsidR="00B07686" w:rsidRPr="00B0768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čtyřhvězdičkovém hotelu Vista </w:t>
      </w:r>
      <w:r w:rsidR="00B0768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užijete ještě vždy něco navíc. Na jaře můžete využít některý z pěti </w:t>
      </w:r>
      <w:hyperlink r:id="rId10" w:history="1">
        <w:r w:rsidR="00B07686" w:rsidRPr="009866CA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zajímavých balíčků</w:t>
        </w:r>
      </w:hyperlink>
      <w:r w:rsidR="00B07686">
        <w:rPr>
          <w:rFonts w:ascii="Verdana" w:hAnsi="Verdana" w:cs="Calibri"/>
          <w:color w:val="000000" w:themeColor="text1"/>
          <w:sz w:val="18"/>
          <w:szCs w:val="18"/>
          <w:lang w:eastAsia="en-GB"/>
        </w:rPr>
        <w:t>. Které to jsou?</w:t>
      </w:r>
    </w:p>
    <w:p w14:paraId="672CE139" w14:textId="46041643" w:rsidR="00B07686" w:rsidRDefault="00B07686" w:rsidP="00B07686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Ještě v březnu si vychutnejte balíček </w:t>
      </w:r>
      <w:r w:rsidRPr="00B0768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Březnová 2+1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, v němž máte jednu noc na horách zdarma. Dopřejte si poslední lyžovačku nebo si odpoč</w:t>
      </w:r>
      <w:r w:rsidR="003E7824">
        <w:rPr>
          <w:rFonts w:ascii="Verdana" w:hAnsi="Verdana" w:cs="Calibri"/>
          <w:color w:val="000000" w:themeColor="text1"/>
          <w:sz w:val="18"/>
          <w:szCs w:val="18"/>
          <w:lang w:eastAsia="en-GB"/>
        </w:rPr>
        <w:t>iň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te ve svém prvním jarním wellness. </w:t>
      </w:r>
      <w:r w:rsidR="00952BB0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Doplňte čerstvou energii díky výhledům do měnící se krajiny a něžným jarním paprskům slunce. Vyrazte s rodinou nebo třeba kamarádkou a užijte si své vlastní jarní prázdniny. </w:t>
      </w:r>
    </w:p>
    <w:p w14:paraId="5D9F84F6" w14:textId="2CC30CB1" w:rsidR="00B07686" w:rsidRDefault="00B07686" w:rsidP="00B07686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První rozkvetlé louky a změnu ve vzduchu si vychutnáte v rámci pobytů </w:t>
      </w:r>
      <w:r w:rsidRPr="00B0768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Dubnová neděle za polovičku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. Víkendový pobyt s nedělní nocí s padesátiprocentní slevou si užijete ještě více díky masáži pro dospělé či děti zdarma. Protáhněte si víkend až do pondělí a odměňte se pohodou na horách!</w:t>
      </w:r>
    </w:p>
    <w:p w14:paraId="5321A7CB" w14:textId="212CECCD" w:rsidR="00B07686" w:rsidRDefault="00B07686" w:rsidP="00B07686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Pokud hledáte neobyčejné zážitky, vyrazte s celou rodinou na </w:t>
      </w:r>
      <w:r w:rsidRPr="00B0768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Čarodějnický víkend </w:t>
      </w:r>
      <w:r w:rsidR="00897C7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na</w:t>
      </w:r>
      <w:r w:rsidRPr="00B0768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Vistě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Čeká na vás speciální animační program od rána do večera, při kterém se děti něco zábavnou formou naučí, něco si vyzkouší, a hlavně se budou bavit. K tomu můžete využít neomezeného přístupu do wellness a pohody, která na horách vládne.  </w:t>
      </w:r>
    </w:p>
    <w:p w14:paraId="55FE54B9" w14:textId="62B0D14E" w:rsidR="00B07686" w:rsidRDefault="00B07686" w:rsidP="00B07686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Radost všem maminkám se bude na </w:t>
      </w:r>
      <w:r w:rsidRPr="00B0768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rozdávat druhý květnový víkend. Animační program vtáhne do děje děti i rodiče. Večer si můžete odpočinou například ve vířivce a přes den si užijete třeba výhled z nejdelšího visutého mostu na světě </w:t>
      </w:r>
      <w:r w:rsidR="000153D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Sky Bridge 721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nebo se svezete do údolí na Mamutí horské dráze. </w:t>
      </w:r>
    </w:p>
    <w:p w14:paraId="2D5AE353" w14:textId="0149897A" w:rsidR="001C21C9" w:rsidRDefault="00B964E4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Veškeré 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B0768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pobytových balíčcích najdete na </w:t>
      </w:r>
      <w:hyperlink r:id="rId11" w:history="1">
        <w:r w:rsidR="00B07686" w:rsidRPr="00B07686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webu hotelu Vista</w:t>
        </w:r>
      </w:hyperlink>
      <w:r w:rsidR="00B07686">
        <w:rPr>
          <w:rFonts w:ascii="Verdana" w:hAnsi="Verdana" w:cs="Calibri"/>
          <w:color w:val="000000" w:themeColor="text1"/>
          <w:sz w:val="18"/>
          <w:szCs w:val="18"/>
          <w:lang w:eastAsia="en-GB"/>
        </w:rPr>
        <w:t>. Da</w:t>
      </w:r>
      <w:r w:rsidR="000153DA">
        <w:rPr>
          <w:rFonts w:ascii="Verdana" w:hAnsi="Verdana" w:cs="Calibri"/>
          <w:color w:val="000000" w:themeColor="text1"/>
          <w:sz w:val="18"/>
          <w:szCs w:val="18"/>
          <w:lang w:eastAsia="en-GB"/>
        </w:rPr>
        <w:t>lší</w:t>
      </w:r>
      <w:r w:rsidR="00B0768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informace o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animacích či wellness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nabídku e-shopu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8E02C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Dolní Moravy </w:t>
      </w:r>
      <w:hyperlink r:id="rId12" w:history="1">
        <w:r w:rsidR="008E02CE" w:rsidRPr="000E45E5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</w:p>
    <w:p w14:paraId="5519AD04" w14:textId="77777777" w:rsidR="008E02CE" w:rsidRPr="00D33D52" w:rsidRDefault="008E02CE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7D2CC878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3A139EDA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4A41" w14:textId="77777777" w:rsidR="00922944" w:rsidRDefault="00922944">
      <w:r>
        <w:separator/>
      </w:r>
    </w:p>
  </w:endnote>
  <w:endnote w:type="continuationSeparator" w:id="0">
    <w:p w14:paraId="6BF7C573" w14:textId="77777777" w:rsidR="00922944" w:rsidRDefault="0092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8D77" w14:textId="77777777" w:rsidR="00922944" w:rsidRDefault="00922944">
      <w:r>
        <w:separator/>
      </w:r>
    </w:p>
  </w:footnote>
  <w:footnote w:type="continuationSeparator" w:id="0">
    <w:p w14:paraId="0B4AFDFD" w14:textId="77777777" w:rsidR="00922944" w:rsidRDefault="0092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53DA"/>
    <w:rsid w:val="00016468"/>
    <w:rsid w:val="000214DD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67CB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E0AEC"/>
    <w:rsid w:val="002E5610"/>
    <w:rsid w:val="002F2C97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3E7824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276C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26B00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60F1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188"/>
    <w:rsid w:val="00897883"/>
    <w:rsid w:val="00897C7F"/>
    <w:rsid w:val="008D0248"/>
    <w:rsid w:val="008D22C7"/>
    <w:rsid w:val="008D4D83"/>
    <w:rsid w:val="008D51BC"/>
    <w:rsid w:val="008E02CE"/>
    <w:rsid w:val="008E4832"/>
    <w:rsid w:val="008E76AE"/>
    <w:rsid w:val="008F0E5E"/>
    <w:rsid w:val="009027BE"/>
    <w:rsid w:val="009044AC"/>
    <w:rsid w:val="009056EC"/>
    <w:rsid w:val="00906529"/>
    <w:rsid w:val="00910A34"/>
    <w:rsid w:val="00915F4C"/>
    <w:rsid w:val="00921145"/>
    <w:rsid w:val="00922944"/>
    <w:rsid w:val="0092728B"/>
    <w:rsid w:val="0093104B"/>
    <w:rsid w:val="00936DA5"/>
    <w:rsid w:val="00944212"/>
    <w:rsid w:val="00952BB0"/>
    <w:rsid w:val="00955510"/>
    <w:rsid w:val="00956E5A"/>
    <w:rsid w:val="00971E82"/>
    <w:rsid w:val="00974540"/>
    <w:rsid w:val="009807A5"/>
    <w:rsid w:val="009866CA"/>
    <w:rsid w:val="009942C2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D7C13"/>
    <w:rsid w:val="00AF033D"/>
    <w:rsid w:val="00AF3331"/>
    <w:rsid w:val="00AF614B"/>
    <w:rsid w:val="00B0551C"/>
    <w:rsid w:val="00B07686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73F8B"/>
    <w:rsid w:val="00B83734"/>
    <w:rsid w:val="00B964E4"/>
    <w:rsid w:val="00BA30E2"/>
    <w:rsid w:val="00BB38AD"/>
    <w:rsid w:val="00BB7A08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B11E5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27AA2"/>
    <w:rsid w:val="00E301F8"/>
    <w:rsid w:val="00E35934"/>
    <w:rsid w:val="00E47F31"/>
    <w:rsid w:val="00E556BF"/>
    <w:rsid w:val="00E602D6"/>
    <w:rsid w:val="00E60BBF"/>
    <w:rsid w:val="00E66A0D"/>
    <w:rsid w:val="00E92601"/>
    <w:rsid w:val="00EA79F8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-dolnimorava.cz/akcni-nabidk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hotel-dolnimorava.cz/akcni-nabidk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10</cp:revision>
  <dcterms:created xsi:type="dcterms:W3CDTF">2023-03-06T17:39:00Z</dcterms:created>
  <dcterms:modified xsi:type="dcterms:W3CDTF">2023-03-08T09:41:00Z</dcterms:modified>
</cp:coreProperties>
</file>