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4BB897" w14:textId="4A3AF960" w:rsidR="000B75A3" w:rsidRPr="00822416" w:rsidRDefault="003311D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1E59C989" wp14:editId="0FD34CA0">
            <wp:extent cx="2883535" cy="8350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D61A1" w14:textId="415DDE4B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</w:t>
      </w:r>
      <w:r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75F936F" w:rsidR="000D5B62" w:rsidRPr="009D374F" w:rsidRDefault="003311D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192688" w:rsidRPr="00822416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3BD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77777777" w:rsidR="000D5B62" w:rsidRPr="009D374F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14DA74F7" w:rsidR="008D0248" w:rsidRPr="009D374F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374F">
        <w:rPr>
          <w:rFonts w:ascii="Verdana" w:hAnsi="Verdana"/>
          <w:b/>
          <w:sz w:val="18"/>
          <w:szCs w:val="18"/>
        </w:rPr>
        <w:t>TZ –</w:t>
      </w:r>
      <w:r w:rsidR="00013BF6" w:rsidRPr="009D374F">
        <w:rPr>
          <w:rFonts w:ascii="Verdana" w:hAnsi="Verdana" w:cs="Times New Roman"/>
          <w:b/>
          <w:sz w:val="18"/>
          <w:szCs w:val="18"/>
        </w:rPr>
        <w:t xml:space="preserve"> </w:t>
      </w:r>
      <w:r w:rsidR="00512405">
        <w:rPr>
          <w:rFonts w:ascii="Verdana" w:hAnsi="Verdana" w:cs="Times New Roman"/>
          <w:b/>
          <w:sz w:val="18"/>
          <w:szCs w:val="18"/>
        </w:rPr>
        <w:t>Objevte nové chuťové zážitky pomocí párování jídla s kvalitním čajem</w:t>
      </w:r>
    </w:p>
    <w:p w14:paraId="545C8456" w14:textId="1A5FB6AB" w:rsidR="00013BF6" w:rsidRPr="009D374F" w:rsidRDefault="00013BF6" w:rsidP="002A03E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B08E011" w14:textId="5A266D3D" w:rsidR="006743BD" w:rsidRDefault="006743B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Stejně tak jako si dobré víno zaslouží pozornost a opatrnost při párování s jídlem, také kvalitní čaj lépe vynikne s konkrétními chuťovými tóny. Dopřejte si originální gastronomický zážitek a objevte </w:t>
      </w:r>
      <w:r w:rsidRPr="00AF3883">
        <w:rPr>
          <w:rFonts w:ascii="Verdana" w:hAnsi="Verdana"/>
          <w:b/>
          <w:bCs/>
          <w:sz w:val="18"/>
          <w:szCs w:val="18"/>
        </w:rPr>
        <w:t>základní pravidla pro párování čaje s jídlem</w:t>
      </w:r>
      <w:r>
        <w:rPr>
          <w:rFonts w:ascii="Verdana" w:hAnsi="Verdana"/>
          <w:sz w:val="18"/>
          <w:szCs w:val="18"/>
        </w:rPr>
        <w:t xml:space="preserve">. Díky několika jednoduchým zásadám se zvýrazní chuť lahůdky na talíři i v šálku. </w:t>
      </w:r>
    </w:p>
    <w:p w14:paraId="1B786ECC" w14:textId="0F399235" w:rsidR="006743BD" w:rsidRDefault="006743B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EAAB4F3" w14:textId="10E25118" w:rsidR="006743BD" w:rsidRDefault="006743B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Začněte zlehka s </w:t>
      </w:r>
      <w:r w:rsidRPr="006743BD">
        <w:rPr>
          <w:rFonts w:ascii="Verdana" w:hAnsi="Verdana"/>
          <w:b/>
          <w:bCs/>
          <w:sz w:val="18"/>
          <w:szCs w:val="18"/>
        </w:rPr>
        <w:t>bílým čajem</w:t>
      </w:r>
      <w:r>
        <w:rPr>
          <w:rFonts w:ascii="Verdana" w:hAnsi="Verdana"/>
          <w:sz w:val="18"/>
          <w:szCs w:val="18"/>
        </w:rPr>
        <w:t xml:space="preserve">. </w:t>
      </w:r>
      <w:r w:rsidR="00454626">
        <w:rPr>
          <w:rFonts w:ascii="Verdana" w:hAnsi="Verdana"/>
          <w:sz w:val="18"/>
          <w:szCs w:val="18"/>
        </w:rPr>
        <w:t xml:space="preserve">Tento jemný nápoj se pyšní delikátními tóny a lehkou vůní. Je vhodný na začátek každé hostiny, protože výraznější jídla mohou potlačit jeho subtilní ráz. Hodí se proto k lehkým zeleninovým salátům bez výrazných </w:t>
      </w:r>
      <w:r w:rsidR="00AF3883">
        <w:rPr>
          <w:rFonts w:ascii="Verdana" w:hAnsi="Verdana"/>
          <w:sz w:val="18"/>
          <w:szCs w:val="18"/>
        </w:rPr>
        <w:t>zálivek</w:t>
      </w:r>
      <w:r w:rsidR="00454626">
        <w:rPr>
          <w:rFonts w:ascii="Verdana" w:hAnsi="Verdana"/>
          <w:sz w:val="18"/>
          <w:szCs w:val="18"/>
        </w:rPr>
        <w:t xml:space="preserve">, případně k rybám. Vyhněte se kombinaci s ovocnými saláty nebo se silnějšími kořeněnými jídly. Vyzkoušejte například </w:t>
      </w:r>
      <w:hyperlink r:id="rId9" w:history="1">
        <w:r w:rsidR="00454626" w:rsidRPr="00733101">
          <w:rPr>
            <w:rStyle w:val="Hypertextovodkaz"/>
            <w:rFonts w:ascii="Verdana" w:hAnsi="Verdana"/>
            <w:b/>
            <w:bCs/>
            <w:sz w:val="18"/>
            <w:szCs w:val="18"/>
          </w:rPr>
          <w:t>kvetoucí bílý čaj Kvetoucí láska</w:t>
        </w:r>
      </w:hyperlink>
      <w:r w:rsidR="00454626">
        <w:rPr>
          <w:rFonts w:ascii="Verdana" w:hAnsi="Verdana"/>
          <w:sz w:val="18"/>
          <w:szCs w:val="18"/>
        </w:rPr>
        <w:t xml:space="preserve">, který naladí nejenom vaše chuťové buňky, ale probudí i ostatní smysly. </w:t>
      </w:r>
    </w:p>
    <w:p w14:paraId="373734C3" w14:textId="5BEFE6F1" w:rsidR="00454626" w:rsidRDefault="0045462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D7B9E0B" w14:textId="27BAE3E5" w:rsidR="00454626" w:rsidRDefault="0045462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454626">
        <w:rPr>
          <w:rFonts w:ascii="Verdana" w:hAnsi="Verdana"/>
          <w:b/>
          <w:bCs/>
          <w:sz w:val="18"/>
          <w:szCs w:val="18"/>
        </w:rPr>
        <w:t>Zelený čaj</w:t>
      </w:r>
      <w:r>
        <w:rPr>
          <w:rFonts w:ascii="Verdana" w:hAnsi="Verdana"/>
          <w:sz w:val="18"/>
          <w:szCs w:val="18"/>
        </w:rPr>
        <w:t xml:space="preserve"> je vhodný pro další chod v menu. Obecně se dobře páruje s vegetariánskými pokrmy, ale též s kuřecím masem či rybami. Japonské zelené čaje známé pro své trávové chuťové podtóny dobře podtrhnou</w:t>
      </w:r>
      <w:r w:rsidR="00910AA3">
        <w:rPr>
          <w:rFonts w:ascii="Verdana" w:hAnsi="Verdana"/>
          <w:sz w:val="18"/>
          <w:szCs w:val="18"/>
        </w:rPr>
        <w:t xml:space="preserve"> mořské plody či sushi. Zelené čaje s lehkou kouřovou chutí se hodí k drůbeži, asijským smaženým specialitám se zeleninou</w:t>
      </w:r>
      <w:r w:rsidR="00F006E3">
        <w:rPr>
          <w:rFonts w:ascii="Verdana" w:hAnsi="Verdana"/>
          <w:sz w:val="18"/>
          <w:szCs w:val="18"/>
        </w:rPr>
        <w:t xml:space="preserve"> či k bramborám. Vyhněte se však podávání s dezerty. Zelené čaje s ovocnými tóny se nejlépe otevřou v kombinaci se sendviči, kuřecím masem, ovocnými saláty nebo s pečivem. Mastné masité pokrmy v tomto případě raději vynechejte. Zkuste třeba </w:t>
      </w:r>
      <w:hyperlink r:id="rId10" w:history="1">
        <w:r w:rsidR="00F006E3" w:rsidRPr="00733101">
          <w:rPr>
            <w:rStyle w:val="Hypertextovodkaz"/>
            <w:rFonts w:ascii="Verdana" w:hAnsi="Verdana"/>
            <w:b/>
            <w:bCs/>
            <w:sz w:val="18"/>
            <w:szCs w:val="18"/>
          </w:rPr>
          <w:t>Tea Tang Ceylon Green Tea</w:t>
        </w:r>
      </w:hyperlink>
      <w:r w:rsidR="00F006E3">
        <w:rPr>
          <w:rFonts w:ascii="Verdana" w:hAnsi="Verdana"/>
          <w:sz w:val="18"/>
          <w:szCs w:val="18"/>
        </w:rPr>
        <w:t>, netradiční zelený čaj ze Srí Lanky.</w:t>
      </w:r>
    </w:p>
    <w:p w14:paraId="68FE67F4" w14:textId="02E6E0A6" w:rsidR="00C866FE" w:rsidRDefault="00C866F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E44EE15" w14:textId="6DA1F420" w:rsidR="00C866FE" w:rsidRDefault="00C866F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Čaje </w:t>
      </w:r>
      <w:proofErr w:type="spellStart"/>
      <w:r w:rsidRPr="00C866FE">
        <w:rPr>
          <w:rFonts w:ascii="Verdana" w:hAnsi="Verdana"/>
          <w:b/>
          <w:bCs/>
          <w:sz w:val="18"/>
          <w:szCs w:val="18"/>
        </w:rPr>
        <w:t>oolong</w:t>
      </w:r>
      <w:proofErr w:type="spellEnd"/>
      <w:r>
        <w:rPr>
          <w:rFonts w:ascii="Verdana" w:hAnsi="Verdana"/>
          <w:sz w:val="18"/>
          <w:szCs w:val="18"/>
        </w:rPr>
        <w:t xml:space="preserve"> tvoří pomyslný přechod mezi zeleným a černým čajem a díky tomu se hodí k širší škále jídel. Lehčí čaje </w:t>
      </w:r>
      <w:proofErr w:type="spellStart"/>
      <w:r>
        <w:rPr>
          <w:rFonts w:ascii="Verdana" w:hAnsi="Verdana"/>
          <w:sz w:val="18"/>
          <w:szCs w:val="18"/>
        </w:rPr>
        <w:t>oolong</w:t>
      </w:r>
      <w:proofErr w:type="spellEnd"/>
      <w:r>
        <w:rPr>
          <w:rFonts w:ascii="Verdana" w:hAnsi="Verdana"/>
          <w:sz w:val="18"/>
          <w:szCs w:val="18"/>
        </w:rPr>
        <w:t xml:space="preserve"> můžete zkombinovat s mořskými plody nebo s lehkými slanými pokrmy, které skvěle podtrhnout květinový buket tohoto nápoje. Tmavý </w:t>
      </w:r>
      <w:proofErr w:type="spellStart"/>
      <w:r>
        <w:rPr>
          <w:rFonts w:ascii="Verdana" w:hAnsi="Verdana"/>
          <w:sz w:val="18"/>
          <w:szCs w:val="18"/>
        </w:rPr>
        <w:t>oolong</w:t>
      </w:r>
      <w:proofErr w:type="spellEnd"/>
      <w:r>
        <w:rPr>
          <w:rFonts w:ascii="Verdana" w:hAnsi="Verdana"/>
          <w:sz w:val="18"/>
          <w:szCs w:val="18"/>
        </w:rPr>
        <w:t xml:space="preserve"> si troufne na chuťově výraznější jídla, jako je kachní maso, losos, pstruh nebo uzené. Zkombinovat jej můžete též s plnými sladkými jídly či se sirupy. Ochutnejte například </w:t>
      </w:r>
      <w:proofErr w:type="spellStart"/>
      <w:r w:rsidRPr="00AF3883">
        <w:rPr>
          <w:rFonts w:ascii="Verdana" w:hAnsi="Verdana"/>
          <w:b/>
          <w:bCs/>
          <w:sz w:val="18"/>
          <w:szCs w:val="18"/>
        </w:rPr>
        <w:t>China</w:t>
      </w:r>
      <w:proofErr w:type="spellEnd"/>
      <w:r w:rsidRPr="00AF3883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AF3883">
        <w:rPr>
          <w:rFonts w:ascii="Verdana" w:hAnsi="Verdana"/>
          <w:b/>
          <w:bCs/>
          <w:sz w:val="18"/>
          <w:szCs w:val="18"/>
        </w:rPr>
        <w:t>Oolong</w:t>
      </w:r>
      <w:proofErr w:type="spellEnd"/>
      <w:r w:rsidRPr="00AF3883">
        <w:rPr>
          <w:rFonts w:ascii="Verdana" w:hAnsi="Verdana"/>
          <w:b/>
          <w:bCs/>
          <w:sz w:val="18"/>
          <w:szCs w:val="18"/>
        </w:rPr>
        <w:t xml:space="preserve"> Se </w:t>
      </w:r>
      <w:proofErr w:type="spellStart"/>
      <w:r w:rsidRPr="00AF3883">
        <w:rPr>
          <w:rFonts w:ascii="Verdana" w:hAnsi="Verdana"/>
          <w:b/>
          <w:bCs/>
          <w:sz w:val="18"/>
          <w:szCs w:val="18"/>
        </w:rPr>
        <w:t>Chung</w:t>
      </w:r>
      <w:proofErr w:type="spellEnd"/>
      <w:r>
        <w:rPr>
          <w:rFonts w:ascii="Verdana" w:hAnsi="Verdana"/>
          <w:sz w:val="18"/>
          <w:szCs w:val="18"/>
        </w:rPr>
        <w:t xml:space="preserve"> známý pro svou broskvovou vůni. </w:t>
      </w:r>
    </w:p>
    <w:p w14:paraId="6022020D" w14:textId="13B59AB8" w:rsidR="00B673F1" w:rsidRDefault="00B673F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FD5132" w14:textId="4165F18E" w:rsidR="00B673F1" w:rsidRDefault="008821A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8821A6">
        <w:rPr>
          <w:rFonts w:ascii="Verdana" w:hAnsi="Verdana"/>
          <w:b/>
          <w:bCs/>
          <w:sz w:val="18"/>
          <w:szCs w:val="18"/>
        </w:rPr>
        <w:t>Černý čaj</w:t>
      </w:r>
      <w:r>
        <w:rPr>
          <w:rFonts w:ascii="Verdana" w:hAnsi="Verdana"/>
          <w:sz w:val="18"/>
          <w:szCs w:val="18"/>
        </w:rPr>
        <w:t xml:space="preserve"> si dopřejte k hlavnímu chodu. Dobře vynikne u kořeněných jídel či masa. Ovocnější černé čaje (zejména z Indi</w:t>
      </w:r>
      <w:r w:rsidR="00AF388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a Srí Lanky) dokážou podtrhnout sladké tóny jídla a vychutnáte si je i s dezerty. Černé čaje s kouřovými a zemitými podtóny se krásně snoubí s chuťově intenzivním jídlem, pečeným a trhaným masem, výpeky, jehněčím či vývary. Objevte nové chutě a vyzkoušejte třeba </w:t>
      </w:r>
      <w:proofErr w:type="spellStart"/>
      <w:r w:rsidRPr="008821A6">
        <w:rPr>
          <w:rFonts w:ascii="Verdana" w:hAnsi="Verdana"/>
          <w:b/>
          <w:bCs/>
          <w:sz w:val="18"/>
          <w:szCs w:val="18"/>
        </w:rPr>
        <w:t>Hari</w:t>
      </w:r>
      <w:proofErr w:type="spellEnd"/>
      <w:r w:rsidRPr="008821A6">
        <w:rPr>
          <w:rFonts w:ascii="Verdana" w:hAnsi="Verdana"/>
          <w:b/>
          <w:bCs/>
          <w:sz w:val="18"/>
          <w:szCs w:val="18"/>
        </w:rPr>
        <w:t xml:space="preserve"> Tea Černý čaj &amp; koření </w:t>
      </w:r>
      <w:r>
        <w:rPr>
          <w:rFonts w:ascii="Verdana" w:hAnsi="Verdana"/>
          <w:sz w:val="18"/>
          <w:szCs w:val="18"/>
        </w:rPr>
        <w:t xml:space="preserve">v kombinaci s indickými specialitami. </w:t>
      </w:r>
    </w:p>
    <w:p w14:paraId="448BD90C" w14:textId="44126CBD" w:rsidR="008821A6" w:rsidRDefault="008821A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1E25E2A" w14:textId="2DFCD063" w:rsidR="008821A6" w:rsidRDefault="008821A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konci pomyslné škály párování s intenzivními chutěmi najdeme </w:t>
      </w:r>
      <w:proofErr w:type="spellStart"/>
      <w:r w:rsidRPr="008821A6">
        <w:rPr>
          <w:rFonts w:ascii="Verdana" w:hAnsi="Verdana"/>
          <w:b/>
          <w:bCs/>
          <w:sz w:val="18"/>
          <w:szCs w:val="18"/>
        </w:rPr>
        <w:t>pu-erh</w:t>
      </w:r>
      <w:proofErr w:type="spellEnd"/>
      <w:r>
        <w:rPr>
          <w:rFonts w:ascii="Verdana" w:hAnsi="Verdana"/>
          <w:sz w:val="18"/>
          <w:szCs w:val="18"/>
        </w:rPr>
        <w:t xml:space="preserve">. Jeho silná a zemitá chuť dokáže příjemně neutralizovat mastnou chuťovou stopu. Lahodí mu tak kombinace s restovanými specialitami. Často se pije po velkých jídlech kvůli blahodárným účinkům na zažívání. </w:t>
      </w:r>
      <w:r w:rsidR="00512405">
        <w:rPr>
          <w:rFonts w:ascii="Verdana" w:hAnsi="Verdana"/>
          <w:sz w:val="18"/>
          <w:szCs w:val="18"/>
        </w:rPr>
        <w:t xml:space="preserve">Ochutnejte </w:t>
      </w:r>
      <w:proofErr w:type="spellStart"/>
      <w:r w:rsidR="00512405" w:rsidRPr="00512405">
        <w:rPr>
          <w:rFonts w:ascii="Verdana" w:hAnsi="Verdana"/>
          <w:b/>
          <w:bCs/>
          <w:sz w:val="18"/>
          <w:szCs w:val="18"/>
        </w:rPr>
        <w:t>Pu-erh</w:t>
      </w:r>
      <w:proofErr w:type="spellEnd"/>
      <w:r w:rsidR="00512405" w:rsidRPr="00512405">
        <w:rPr>
          <w:rFonts w:ascii="Verdana" w:hAnsi="Verdana"/>
          <w:b/>
          <w:bCs/>
          <w:sz w:val="18"/>
          <w:szCs w:val="18"/>
        </w:rPr>
        <w:t xml:space="preserve"> Tea Brusinka</w:t>
      </w:r>
      <w:r w:rsidR="00512405">
        <w:rPr>
          <w:rFonts w:ascii="Verdana" w:hAnsi="Verdana"/>
          <w:sz w:val="18"/>
          <w:szCs w:val="18"/>
        </w:rPr>
        <w:t>, který příznivě ovlivňuje linii.</w:t>
      </w:r>
      <w:r>
        <w:rPr>
          <w:rFonts w:ascii="Verdana" w:hAnsi="Verdana"/>
          <w:sz w:val="18"/>
          <w:szCs w:val="18"/>
        </w:rPr>
        <w:t xml:space="preserve"> </w:t>
      </w:r>
    </w:p>
    <w:p w14:paraId="56D33D8E" w14:textId="00ED5764" w:rsidR="00512405" w:rsidRDefault="0051240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C3E52E6" w14:textId="36C586D8" w:rsidR="00512405" w:rsidRDefault="0051240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sladkou tečkou na závěr jednoduše spárujete kvalitní ovocný čaj. Sluší mu dorty i dobrá čokoláda. Dobře sestavený ovocný čaj je dezertem sám o sobě. Vychutnejte si například </w:t>
      </w:r>
      <w:r w:rsidRPr="00512405">
        <w:rPr>
          <w:rFonts w:ascii="Verdana" w:hAnsi="Verdana"/>
          <w:b/>
          <w:bCs/>
          <w:sz w:val="18"/>
          <w:szCs w:val="18"/>
        </w:rPr>
        <w:t xml:space="preserve">Tea Tang </w:t>
      </w:r>
      <w:proofErr w:type="spellStart"/>
      <w:r w:rsidRPr="00512405">
        <w:rPr>
          <w:rFonts w:ascii="Verdana" w:hAnsi="Verdana"/>
          <w:b/>
          <w:bCs/>
          <w:sz w:val="18"/>
          <w:szCs w:val="18"/>
        </w:rPr>
        <w:t>Passion</w:t>
      </w:r>
      <w:proofErr w:type="spellEnd"/>
      <w:r w:rsidRPr="0051240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12405">
        <w:rPr>
          <w:rFonts w:ascii="Verdana" w:hAnsi="Verdana"/>
          <w:b/>
          <w:bCs/>
          <w:sz w:val="18"/>
          <w:szCs w:val="18"/>
        </w:rPr>
        <w:t>Fruit</w:t>
      </w:r>
      <w:proofErr w:type="spellEnd"/>
      <w:r>
        <w:rPr>
          <w:rFonts w:ascii="Verdana" w:hAnsi="Verdana"/>
          <w:sz w:val="18"/>
          <w:szCs w:val="18"/>
        </w:rPr>
        <w:t xml:space="preserve"> se sladkými tóny exotické mara</w:t>
      </w:r>
      <w:r w:rsidR="0039613E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uji. </w:t>
      </w:r>
    </w:p>
    <w:p w14:paraId="76223587" w14:textId="05F41897" w:rsidR="006743BD" w:rsidRDefault="006743B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07D765" w14:textId="48165459" w:rsidR="001F3E0D" w:rsidRDefault="0051240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Všechny čaje objevíte v kamenných obchodech a na e-shopu </w:t>
      </w:r>
      <w:hyperlink r:id="rId11" w:history="1">
        <w:r w:rsidR="00D4638B" w:rsidRPr="00733101">
          <w:rPr>
            <w:rStyle w:val="Hypertextovodkaz"/>
            <w:rFonts w:ascii="Verdana" w:hAnsi="Verdana"/>
            <w:b/>
            <w:bCs/>
            <w:sz w:val="18"/>
            <w:szCs w:val="18"/>
          </w:rPr>
          <w:t>Čajové zahrady</w:t>
        </w:r>
      </w:hyperlink>
      <w:r w:rsidR="00D4638B">
        <w:rPr>
          <w:rFonts w:ascii="Verdana" w:hAnsi="Verdana"/>
          <w:sz w:val="18"/>
          <w:szCs w:val="18"/>
        </w:rPr>
        <w:t>.</w:t>
      </w:r>
      <w:r w:rsidR="00AF3883">
        <w:rPr>
          <w:rFonts w:ascii="Verdana" w:hAnsi="Verdana"/>
          <w:sz w:val="18"/>
          <w:szCs w:val="18"/>
        </w:rPr>
        <w:t xml:space="preserve"> Ochutnejte čajové lahůdky z celého světa!</w:t>
      </w:r>
    </w:p>
    <w:p w14:paraId="542E60E0" w14:textId="13CE68C6" w:rsidR="00D6717F" w:rsidRDefault="00D671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Více na </w:t>
      </w:r>
      <w:hyperlink r:id="rId12" w:history="1">
        <w:r w:rsidRPr="004756FC">
          <w:rPr>
            <w:rStyle w:val="Hypertextovodkaz"/>
            <w:rFonts w:ascii="Verdana" w:hAnsi="Verdana"/>
            <w:sz w:val="18"/>
            <w:szCs w:val="18"/>
          </w:rPr>
          <w:t>www.cajova-zahrada.cz</w:t>
        </w:r>
      </w:hyperlink>
      <w:bookmarkStart w:id="0" w:name="_GoBack"/>
      <w:bookmarkEnd w:id="0"/>
    </w:p>
    <w:p w14:paraId="038422FB" w14:textId="696B8FCF" w:rsidR="00733101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24AEFEDA" wp14:editId="0B7CF22F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322070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164" y="21378"/>
                <wp:lineTo x="211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86"/>
                    <a:stretch/>
                  </pic:blipFill>
                  <pic:spPr bwMode="auto">
                    <a:xfrm>
                      <a:off x="0" y="0"/>
                      <a:ext cx="132207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4FEDD" w14:textId="62A4A244" w:rsidR="00733101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11DA20C6" wp14:editId="246FD720">
            <wp:simplePos x="0" y="0"/>
            <wp:positionH relativeFrom="column">
              <wp:posOffset>3205480</wp:posOffset>
            </wp:positionH>
            <wp:positionV relativeFrom="paragraph">
              <wp:posOffset>5080</wp:posOffset>
            </wp:positionV>
            <wp:extent cx="150495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327" y="21354"/>
                <wp:lineTo x="2132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04836001" wp14:editId="365030FC">
            <wp:simplePos x="0" y="0"/>
            <wp:positionH relativeFrom="column">
              <wp:posOffset>1139190</wp:posOffset>
            </wp:positionH>
            <wp:positionV relativeFrom="paragraph">
              <wp:posOffset>5080</wp:posOffset>
            </wp:positionV>
            <wp:extent cx="472440" cy="1101090"/>
            <wp:effectExtent l="0" t="0" r="3810" b="3810"/>
            <wp:wrapTight wrapText="bothSides">
              <wp:wrapPolygon edited="0">
                <wp:start x="0" y="0"/>
                <wp:lineTo x="0" y="21301"/>
                <wp:lineTo x="20903" y="21301"/>
                <wp:lineTo x="2090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C4FD4BD" wp14:editId="2EAD816B">
            <wp:simplePos x="0" y="0"/>
            <wp:positionH relativeFrom="column">
              <wp:posOffset>179070</wp:posOffset>
            </wp:positionH>
            <wp:positionV relativeFrom="paragraph">
              <wp:posOffset>5080</wp:posOffset>
            </wp:positionV>
            <wp:extent cx="697865" cy="1059180"/>
            <wp:effectExtent l="0" t="0" r="6985" b="7620"/>
            <wp:wrapTight wrapText="bothSides">
              <wp:wrapPolygon edited="0">
                <wp:start x="0" y="0"/>
                <wp:lineTo x="0" y="21367"/>
                <wp:lineTo x="21227" y="21367"/>
                <wp:lineTo x="2122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0" t="18950" r="20750" b="13884"/>
                    <a:stretch/>
                  </pic:blipFill>
                  <pic:spPr bwMode="auto">
                    <a:xfrm>
                      <a:off x="0" y="0"/>
                      <a:ext cx="6978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48F27" w14:textId="6F33EE77" w:rsidR="005A10A2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16B6BD" wp14:editId="62018BF4">
            <wp:simplePos x="0" y="0"/>
            <wp:positionH relativeFrom="column">
              <wp:posOffset>232410</wp:posOffset>
            </wp:positionH>
            <wp:positionV relativeFrom="paragraph">
              <wp:posOffset>3175</wp:posOffset>
            </wp:positionV>
            <wp:extent cx="891540" cy="805815"/>
            <wp:effectExtent l="0" t="0" r="3810" b="0"/>
            <wp:wrapTight wrapText="bothSides">
              <wp:wrapPolygon edited="0">
                <wp:start x="0" y="0"/>
                <wp:lineTo x="0" y="20936"/>
                <wp:lineTo x="21231" y="20936"/>
                <wp:lineTo x="2123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8C9B" w14:textId="2CCA8022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BE05DB8" w14:textId="4A2A1C5A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6CF684C" w14:textId="49EA39A9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7931864" w14:textId="1017AC3A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410D402" w14:textId="440277B0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AE35E62" w14:textId="0FA8BB48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7257F4A" w14:textId="77777777" w:rsidR="0044427E" w:rsidRPr="00822416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A95BFD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3944A4FE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lastRenderedPageBreak/>
        <w:t xml:space="preserve">                </w:t>
      </w:r>
    </w:p>
    <w:p w14:paraId="197A7C77" w14:textId="270039FA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44CC2F62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tel.: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+420 266 711 195                                                         </w:t>
      </w:r>
      <w:r w:rsidR="009D374F"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 kutilova@cammino.cz</w:t>
      </w:r>
    </w:p>
    <w:p w14:paraId="445201A7" w14:textId="77AAA74C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 xml:space="preserve">: 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="000D5B62"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="000D5B62"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="009D374F">
        <w:rPr>
          <w:rFonts w:ascii="Verdana" w:hAnsi="Verdana" w:cs="Verdana"/>
          <w:sz w:val="18"/>
          <w:szCs w:val="18"/>
        </w:rPr>
        <w:t xml:space="preserve">    tel.</w:t>
      </w:r>
      <w:r w:rsidR="000D5B62" w:rsidRPr="00822416">
        <w:rPr>
          <w:rFonts w:ascii="Verdana" w:hAnsi="Verdana" w:cs="Verdana"/>
          <w:sz w:val="18"/>
          <w:szCs w:val="18"/>
        </w:rPr>
        <w:t>: +420 606 687 506</w:t>
      </w:r>
    </w:p>
    <w:p w14:paraId="19163977" w14:textId="44BD6A43" w:rsidR="00647B56" w:rsidRPr="00822416" w:rsidRDefault="00F367D9">
      <w:pPr>
        <w:rPr>
          <w:rFonts w:ascii="Verdana" w:hAnsi="Verdana"/>
          <w:sz w:val="18"/>
          <w:szCs w:val="18"/>
        </w:rPr>
      </w:pPr>
      <w:hyperlink r:id="rId18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19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1E65" w14:textId="77777777" w:rsidR="00F367D9" w:rsidRDefault="00F367D9">
      <w:r>
        <w:separator/>
      </w:r>
    </w:p>
  </w:endnote>
  <w:endnote w:type="continuationSeparator" w:id="0">
    <w:p w14:paraId="093282EE" w14:textId="77777777" w:rsidR="00F367D9" w:rsidRDefault="00F3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02E1" w14:textId="77777777" w:rsidR="00A95BFD" w:rsidRDefault="00A95B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D07CE" w:rsidRDefault="008D07C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3A66" w14:textId="77777777" w:rsidR="00A95BFD" w:rsidRDefault="00A95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FED7" w14:textId="77777777" w:rsidR="00F367D9" w:rsidRDefault="00F367D9">
      <w:r>
        <w:separator/>
      </w:r>
    </w:p>
  </w:footnote>
  <w:footnote w:type="continuationSeparator" w:id="0">
    <w:p w14:paraId="066643C9" w14:textId="77777777" w:rsidR="00F367D9" w:rsidRDefault="00F3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5819" w14:textId="77777777" w:rsidR="00A95BFD" w:rsidRDefault="00A95B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094B" w14:textId="77777777" w:rsidR="00A95BFD" w:rsidRDefault="00A95B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0A4" w14:textId="77777777" w:rsidR="00A95BFD" w:rsidRDefault="00A95B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82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36B1E"/>
    <w:rsid w:val="000635F5"/>
    <w:rsid w:val="000737A2"/>
    <w:rsid w:val="000A07B5"/>
    <w:rsid w:val="000B7345"/>
    <w:rsid w:val="000B75A3"/>
    <w:rsid w:val="000D5B62"/>
    <w:rsid w:val="00101F2D"/>
    <w:rsid w:val="0010582F"/>
    <w:rsid w:val="00153518"/>
    <w:rsid w:val="00161512"/>
    <w:rsid w:val="00162DF6"/>
    <w:rsid w:val="0019087C"/>
    <w:rsid w:val="00192688"/>
    <w:rsid w:val="00193B2A"/>
    <w:rsid w:val="001A1FC1"/>
    <w:rsid w:val="001B0E8E"/>
    <w:rsid w:val="001C3F1C"/>
    <w:rsid w:val="001D0B8D"/>
    <w:rsid w:val="001F3E0D"/>
    <w:rsid w:val="00210827"/>
    <w:rsid w:val="002175F8"/>
    <w:rsid w:val="00227183"/>
    <w:rsid w:val="00290337"/>
    <w:rsid w:val="0029153D"/>
    <w:rsid w:val="00292A67"/>
    <w:rsid w:val="002A03E0"/>
    <w:rsid w:val="002F0B23"/>
    <w:rsid w:val="002F4225"/>
    <w:rsid w:val="0031403C"/>
    <w:rsid w:val="003311DE"/>
    <w:rsid w:val="0035038D"/>
    <w:rsid w:val="003521C2"/>
    <w:rsid w:val="0037748D"/>
    <w:rsid w:val="0039613E"/>
    <w:rsid w:val="003C4FEC"/>
    <w:rsid w:val="003D3059"/>
    <w:rsid w:val="003D3227"/>
    <w:rsid w:val="00420EEC"/>
    <w:rsid w:val="004270E1"/>
    <w:rsid w:val="0044427E"/>
    <w:rsid w:val="00451279"/>
    <w:rsid w:val="00452204"/>
    <w:rsid w:val="00454626"/>
    <w:rsid w:val="00477BF0"/>
    <w:rsid w:val="0048147C"/>
    <w:rsid w:val="00495125"/>
    <w:rsid w:val="004A5F3F"/>
    <w:rsid w:val="004B0960"/>
    <w:rsid w:val="004D3869"/>
    <w:rsid w:val="004F11CF"/>
    <w:rsid w:val="00502D7F"/>
    <w:rsid w:val="00512405"/>
    <w:rsid w:val="005255B8"/>
    <w:rsid w:val="005301EC"/>
    <w:rsid w:val="005A10A2"/>
    <w:rsid w:val="005F16E5"/>
    <w:rsid w:val="006063B0"/>
    <w:rsid w:val="00626017"/>
    <w:rsid w:val="00644D75"/>
    <w:rsid w:val="00647B56"/>
    <w:rsid w:val="006743BD"/>
    <w:rsid w:val="006A5809"/>
    <w:rsid w:val="006A711C"/>
    <w:rsid w:val="006E727A"/>
    <w:rsid w:val="00702873"/>
    <w:rsid w:val="00733101"/>
    <w:rsid w:val="00746CD9"/>
    <w:rsid w:val="00754728"/>
    <w:rsid w:val="00760980"/>
    <w:rsid w:val="00785B63"/>
    <w:rsid w:val="00787118"/>
    <w:rsid w:val="0079704A"/>
    <w:rsid w:val="007B0EFF"/>
    <w:rsid w:val="007F0753"/>
    <w:rsid w:val="00811E02"/>
    <w:rsid w:val="00822416"/>
    <w:rsid w:val="00842AB9"/>
    <w:rsid w:val="00861B17"/>
    <w:rsid w:val="008821A6"/>
    <w:rsid w:val="00885ACB"/>
    <w:rsid w:val="008963DE"/>
    <w:rsid w:val="00897883"/>
    <w:rsid w:val="008A203C"/>
    <w:rsid w:val="008D0248"/>
    <w:rsid w:val="008D07CE"/>
    <w:rsid w:val="008D22C7"/>
    <w:rsid w:val="00901154"/>
    <w:rsid w:val="00910AA3"/>
    <w:rsid w:val="00944212"/>
    <w:rsid w:val="00971E82"/>
    <w:rsid w:val="00974540"/>
    <w:rsid w:val="00980546"/>
    <w:rsid w:val="00995D8C"/>
    <w:rsid w:val="009A58C6"/>
    <w:rsid w:val="009D1B64"/>
    <w:rsid w:val="009D374F"/>
    <w:rsid w:val="009E3F9E"/>
    <w:rsid w:val="00A036EE"/>
    <w:rsid w:val="00A178A8"/>
    <w:rsid w:val="00A50FDD"/>
    <w:rsid w:val="00A84E31"/>
    <w:rsid w:val="00A95BFD"/>
    <w:rsid w:val="00A97687"/>
    <w:rsid w:val="00AD3F18"/>
    <w:rsid w:val="00AD6E4C"/>
    <w:rsid w:val="00AD7586"/>
    <w:rsid w:val="00AF033D"/>
    <w:rsid w:val="00AF1995"/>
    <w:rsid w:val="00AF19FC"/>
    <w:rsid w:val="00AF3883"/>
    <w:rsid w:val="00B342B9"/>
    <w:rsid w:val="00B55D40"/>
    <w:rsid w:val="00B60A6E"/>
    <w:rsid w:val="00B63FF7"/>
    <w:rsid w:val="00B673F1"/>
    <w:rsid w:val="00B93DF5"/>
    <w:rsid w:val="00BA30E2"/>
    <w:rsid w:val="00BC0BF8"/>
    <w:rsid w:val="00BC5817"/>
    <w:rsid w:val="00BD3733"/>
    <w:rsid w:val="00BF3B92"/>
    <w:rsid w:val="00C1086F"/>
    <w:rsid w:val="00C13003"/>
    <w:rsid w:val="00C1619C"/>
    <w:rsid w:val="00C866FE"/>
    <w:rsid w:val="00C9143A"/>
    <w:rsid w:val="00C93C9A"/>
    <w:rsid w:val="00CA5C22"/>
    <w:rsid w:val="00CA76CF"/>
    <w:rsid w:val="00CC7000"/>
    <w:rsid w:val="00CD7C68"/>
    <w:rsid w:val="00CE6FD3"/>
    <w:rsid w:val="00D17CEE"/>
    <w:rsid w:val="00D218B5"/>
    <w:rsid w:val="00D4638B"/>
    <w:rsid w:val="00D471EC"/>
    <w:rsid w:val="00D56107"/>
    <w:rsid w:val="00D6717F"/>
    <w:rsid w:val="00D80B29"/>
    <w:rsid w:val="00D86902"/>
    <w:rsid w:val="00DB223A"/>
    <w:rsid w:val="00DE11A7"/>
    <w:rsid w:val="00E210FE"/>
    <w:rsid w:val="00E45939"/>
    <w:rsid w:val="00E556BF"/>
    <w:rsid w:val="00E602D6"/>
    <w:rsid w:val="00E60BBF"/>
    <w:rsid w:val="00E92601"/>
    <w:rsid w:val="00ED7604"/>
    <w:rsid w:val="00EF25D7"/>
    <w:rsid w:val="00EF5A88"/>
    <w:rsid w:val="00F006E3"/>
    <w:rsid w:val="00F02EA8"/>
    <w:rsid w:val="00F045CC"/>
    <w:rsid w:val="00F05E32"/>
    <w:rsid w:val="00F367D9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0A94967E-6524-834B-9C99-E59E795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73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cajova-zahrada.cz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kava-arabic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jova-zahrada.cz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jova-zahrada.cz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cajova-zahrada.cz/detail-produktu/tea-tang-ceylon-green-tea" TargetMode="External"/><Relationship Id="rId19" Type="http://schemas.openxmlformats.org/officeDocument/2006/relationships/hyperlink" Target="http://www.cammin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detail-produktu/kvetouci-bily-caj-kvetouci-laska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3BE5-6C3B-44CE-8F50-F2944BC5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50</cp:revision>
  <dcterms:created xsi:type="dcterms:W3CDTF">2019-04-03T16:56:00Z</dcterms:created>
  <dcterms:modified xsi:type="dcterms:W3CDTF">2020-01-07T20:08:00Z</dcterms:modified>
</cp:coreProperties>
</file>