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B24B8E" w:rsidRDefault="0030541D" w:rsidP="00B24B8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B24B8E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465BACD9">
            <wp:simplePos x="0" y="0"/>
            <wp:positionH relativeFrom="column">
              <wp:posOffset>4084320</wp:posOffset>
            </wp:positionH>
            <wp:positionV relativeFrom="paragraph">
              <wp:posOffset>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B24B8E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B24B8E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B24B8E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B24B8E" w:rsidRDefault="003B408C" w:rsidP="00B24B8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7CBCCE8D" w:rsidR="003B408C" w:rsidRPr="00B24B8E" w:rsidRDefault="003B408C" w:rsidP="00B24B8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5754733F" w:rsidR="003B408C" w:rsidRDefault="003B408C" w:rsidP="00B24B8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DD60F54" w14:textId="77777777" w:rsidR="00B24B8E" w:rsidRPr="00B24B8E" w:rsidRDefault="00B24B8E" w:rsidP="00B24B8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B24B8E" w:rsidRDefault="003B408C" w:rsidP="00B24B8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4602E409" w:rsidR="00B45FBA" w:rsidRPr="00B24B8E" w:rsidRDefault="00B45FBA" w:rsidP="00B24B8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54D461B" w14:textId="1E637138" w:rsidR="000D5B62" w:rsidRPr="00B24B8E" w:rsidRDefault="00B24B8E" w:rsidP="00B24B8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B24B8E">
        <w:rPr>
          <w:rFonts w:ascii="Verdana" w:hAnsi="Verdana" w:cs="Times New Roman"/>
          <w:b/>
          <w:spacing w:val="60"/>
          <w:sz w:val="18"/>
          <w:szCs w:val="18"/>
        </w:rPr>
        <w:t>28</w:t>
      </w:r>
      <w:r w:rsidR="000D5B62" w:rsidRPr="00B24B8E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95B6A" w:rsidRPr="00B24B8E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B24B8E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B24B8E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B24B8E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61A38652" w:rsidR="000D5B62" w:rsidRPr="00B24B8E" w:rsidRDefault="000D5B62" w:rsidP="00B24B8E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2B3A146C" w14:textId="3989E649" w:rsidR="00B24B8E" w:rsidRPr="00B24B8E" w:rsidRDefault="00B24B8E" w:rsidP="00B24B8E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>
        <w:rPr>
          <w:rFonts w:ascii="Verdana" w:hAnsi="Verdana" w:cs="Arial"/>
          <w:caps/>
          <w:color w:val="000000"/>
          <w:sz w:val="18"/>
          <w:szCs w:val="18"/>
        </w:rPr>
        <w:t xml:space="preserve">TZ - </w:t>
      </w:r>
      <w:r>
        <w:rPr>
          <w:rFonts w:ascii="Verdana" w:hAnsi="Verdana" w:cs="Arial"/>
          <w:color w:val="000000"/>
          <w:sz w:val="18"/>
          <w:szCs w:val="18"/>
        </w:rPr>
        <w:t>K</w:t>
      </w:r>
      <w:r w:rsidRPr="00B24B8E">
        <w:rPr>
          <w:rFonts w:ascii="Verdana" w:hAnsi="Verdana" w:cs="Arial"/>
          <w:color w:val="000000"/>
          <w:sz w:val="18"/>
          <w:szCs w:val="18"/>
        </w:rPr>
        <w:t>yselina hyaluronová – co to je a na co se používá?</w:t>
      </w:r>
    </w:p>
    <w:p w14:paraId="6E2E3CE3" w14:textId="77777777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Hydratovat, hydratovat, hydratovat! Co se týká péče o pleť, nejspíš to slyšíte ze všech stran. No jo, ale čím to provádět? Kyselinou hyaluronovou, o které si v tomto článku hodně povíme! </w:t>
      </w:r>
    </w:p>
    <w:p w14:paraId="7EE2BF81" w14:textId="6A6843A9" w:rsidR="00B24B8E" w:rsidRPr="00B24B8E" w:rsidRDefault="007101AB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C79CAB0" wp14:editId="3CF88DE6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1829435" cy="2437765"/>
            <wp:effectExtent l="0" t="0" r="0" b="635"/>
            <wp:wrapTight wrapText="bothSides">
              <wp:wrapPolygon edited="0">
                <wp:start x="0" y="0"/>
                <wp:lineTo x="0" y="21437"/>
                <wp:lineTo x="21368" y="21437"/>
                <wp:lineTo x="21368" y="0"/>
                <wp:lineTo x="0" y="0"/>
              </wp:wrapPolygon>
            </wp:wrapTight>
            <wp:docPr id="2" name="Obrázek 2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 </w:t>
      </w:r>
    </w:p>
    <w:p w14:paraId="5BD9BF8F" w14:textId="650A1CBD" w:rsidR="00B24B8E" w:rsidRPr="00B24B8E" w:rsidRDefault="007101AB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7C6CDDC" wp14:editId="3CCDC534">
            <wp:simplePos x="0" y="0"/>
            <wp:positionH relativeFrom="margin">
              <wp:posOffset>2347595</wp:posOffset>
            </wp:positionH>
            <wp:positionV relativeFrom="paragraph">
              <wp:posOffset>11430</wp:posOffset>
            </wp:positionV>
            <wp:extent cx="1638300" cy="2459355"/>
            <wp:effectExtent l="0" t="0" r="0" b="0"/>
            <wp:wrapTight wrapText="bothSides">
              <wp:wrapPolygon edited="0">
                <wp:start x="0" y="0"/>
                <wp:lineTo x="0" y="21416"/>
                <wp:lineTo x="21349" y="21416"/>
                <wp:lineTo x="21349" y="0"/>
                <wp:lineTo x="0" y="0"/>
              </wp:wrapPolygon>
            </wp:wrapTight>
            <wp:docPr id="4" name="Obrázek 4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765FBBC2" wp14:editId="633A91C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34490" cy="2451735"/>
            <wp:effectExtent l="0" t="0" r="3810" b="5715"/>
            <wp:wrapTight wrapText="bothSides">
              <wp:wrapPolygon edited="0">
                <wp:start x="0" y="0"/>
                <wp:lineTo x="0" y="21483"/>
                <wp:lineTo x="21399" y="21483"/>
                <wp:lineTo x="21399" y="0"/>
                <wp:lineTo x="0" y="0"/>
              </wp:wrapPolygon>
            </wp:wrapTight>
            <wp:docPr id="7" name="Obrázek 7" descr="Obsah obrázku osoba, mobilní telefo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osoba, mobilní telefo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40">
        <w:rPr>
          <w:rFonts w:ascii="Verdana" w:hAnsi="Verdana" w:cs="Poppins"/>
          <w:color w:val="000000"/>
          <w:sz w:val="18"/>
          <w:szCs w:val="18"/>
        </w:rPr>
        <w:t xml:space="preserve">    </w:t>
      </w:r>
    </w:p>
    <w:p w14:paraId="4B96A8FD" w14:textId="77777777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> </w:t>
      </w:r>
    </w:p>
    <w:p w14:paraId="1B8EE638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53BB52DE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0EE5A790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65C6B56A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61EEFBCB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012D9799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7CC0390E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0E5D8076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48D801C6" w14:textId="77777777" w:rsidR="00575B40" w:rsidRDefault="00575B40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12E36C3B" w14:textId="384340E2" w:rsidR="00B24B8E" w:rsidRDefault="00B24B8E" w:rsidP="00B24B8E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B24B8E">
        <w:rPr>
          <w:rFonts w:ascii="Verdana" w:hAnsi="Verdana" w:cs="Arial"/>
          <w:caps/>
          <w:color w:val="000000"/>
          <w:sz w:val="18"/>
          <w:szCs w:val="18"/>
        </w:rPr>
        <w:t>ZÁZRAK JMÉNEM KYSELINA HYALURONOVÁ – CO TO JE, KDE JE A K ČEMU JE VHODNÁ?</w:t>
      </w:r>
    </w:p>
    <w:p w14:paraId="071D0282" w14:textId="77777777" w:rsidR="006964A4" w:rsidRPr="006964A4" w:rsidRDefault="006964A4" w:rsidP="006964A4">
      <w:pPr>
        <w:rPr>
          <w:lang w:val="x-none"/>
        </w:rPr>
      </w:pPr>
    </w:p>
    <w:p w14:paraId="39BBE149" w14:textId="2CC06D7D" w:rsidR="00B24B8E" w:rsidRPr="00B24B8E" w:rsidRDefault="00205166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2" w:tgtFrame="_blank" w:history="1">
        <w:r w:rsidR="00B24B8E" w:rsidRPr="00B24B8E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Kyselina hyaluronová</w:t>
        </w:r>
      </w:hyperlink>
      <w:r w:rsidR="00B24B8E" w:rsidRPr="00B24B8E">
        <w:rPr>
          <w:rFonts w:ascii="Verdana" w:hAnsi="Verdana" w:cs="Poppins"/>
          <w:color w:val="000000"/>
          <w:sz w:val="18"/>
          <w:szCs w:val="18"/>
        </w:rPr>
        <w:t> </w:t>
      </w:r>
      <w:r w:rsidR="002D2FB7">
        <w:rPr>
          <w:rFonts w:ascii="Verdana" w:hAnsi="Verdana" w:cs="Poppins"/>
          <w:color w:val="000000"/>
          <w:sz w:val="18"/>
          <w:szCs w:val="18"/>
        </w:rPr>
        <w:t xml:space="preserve">je polysacharid, který 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se 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přirozeně vyskytuje v našem těle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 a nejvíce pak v naší 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pokožce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. Jako jedna z mála látek na sebe 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dokáže navázat molekuly vody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. Kyselina hyaluronová 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zvládne pohltit až několikanásobek své hmotnosti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, a právě </w:t>
      </w:r>
      <w:r w:rsidR="00487012">
        <w:rPr>
          <w:rFonts w:ascii="Verdana" w:hAnsi="Verdana" w:cs="Poppins"/>
          <w:color w:val="000000"/>
          <w:sz w:val="18"/>
          <w:szCs w:val="18"/>
        </w:rPr>
        <w:t>to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j</w:t>
      </w:r>
      <w:r w:rsidR="00487012">
        <w:rPr>
          <w:rFonts w:ascii="Verdana" w:hAnsi="Verdana" w:cs="Poppins"/>
          <w:color w:val="000000"/>
          <w:sz w:val="18"/>
          <w:szCs w:val="18"/>
        </w:rPr>
        <w:t>e princip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hydrat</w:t>
      </w:r>
      <w:r w:rsidR="00487012">
        <w:rPr>
          <w:rFonts w:ascii="Verdana" w:hAnsi="Verdana" w:cs="Poppins"/>
          <w:color w:val="000000"/>
          <w:sz w:val="18"/>
          <w:szCs w:val="18"/>
        </w:rPr>
        <w:t>ace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. Dokáže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 zmírnit projevy vrásek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. Také je skvělý</w:t>
      </w:r>
      <w:r w:rsidR="00487012">
        <w:rPr>
          <w:rFonts w:ascii="Verdana" w:hAnsi="Verdana" w:cs="Poppins"/>
          <w:color w:val="000000"/>
          <w:sz w:val="18"/>
          <w:szCs w:val="18"/>
        </w:rPr>
        <w:t>m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pomocník</w:t>
      </w:r>
      <w:r w:rsidR="00487012">
        <w:rPr>
          <w:rFonts w:ascii="Verdana" w:hAnsi="Verdana" w:cs="Poppins"/>
          <w:color w:val="000000"/>
          <w:sz w:val="18"/>
          <w:szCs w:val="18"/>
        </w:rPr>
        <w:t>em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při 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hojení jizev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. </w:t>
      </w:r>
      <w:r w:rsidR="00487012">
        <w:rPr>
          <w:rFonts w:ascii="Verdana" w:hAnsi="Verdana" w:cs="Poppins"/>
          <w:color w:val="000000"/>
          <w:sz w:val="18"/>
          <w:szCs w:val="18"/>
        </w:rPr>
        <w:t xml:space="preserve">V průběhu 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věku ji pokožka ztrácí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, proto je dobré ji pleti dodávat. Ať už v podobě krémů nebo sér.</w:t>
      </w:r>
    </w:p>
    <w:p w14:paraId="77BE884B" w14:textId="77777777" w:rsidR="00B24B8E" w:rsidRPr="00B24B8E" w:rsidRDefault="00B24B8E" w:rsidP="00B24B8E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B24B8E">
        <w:rPr>
          <w:rFonts w:ascii="Verdana" w:hAnsi="Verdana" w:cs="Arial"/>
          <w:caps/>
          <w:color w:val="000000"/>
          <w:sz w:val="18"/>
          <w:szCs w:val="18"/>
        </w:rPr>
        <w:t>MÁME DVĚ FORMY KYSELINY HYALURONOVÉ. JAKÉ TO JSOU?</w:t>
      </w:r>
    </w:p>
    <w:p w14:paraId="637F9470" w14:textId="77777777" w:rsidR="00B24B8E" w:rsidRPr="00B24B8E" w:rsidRDefault="00B24B8E" w:rsidP="00B24B8E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Vysokomolekulární forma</w:t>
      </w:r>
    </w:p>
    <w:p w14:paraId="306E7BCF" w14:textId="214713D1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>Jak název napovídá, jde o kyselinu hyaluronovou, která </w:t>
      </w:r>
      <w:r w:rsidR="00D85A6D">
        <w:rPr>
          <w:rFonts w:ascii="Verdana" w:hAnsi="Verdana" w:cs="Poppins"/>
          <w:b/>
          <w:bCs/>
          <w:color w:val="000000"/>
          <w:sz w:val="18"/>
          <w:szCs w:val="18"/>
        </w:rPr>
        <w:t>shlukuje do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 xml:space="preserve"> velk</w:t>
      </w:r>
      <w:r w:rsidR="00D85A6D">
        <w:rPr>
          <w:rFonts w:ascii="Verdana" w:hAnsi="Verdana" w:cs="Poppins"/>
          <w:b/>
          <w:bCs/>
          <w:color w:val="000000"/>
          <w:sz w:val="18"/>
          <w:szCs w:val="18"/>
        </w:rPr>
        <w:t>ých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 xml:space="preserve"> molekul</w:t>
      </w:r>
      <w:r w:rsidRPr="00B24B8E">
        <w:rPr>
          <w:rFonts w:ascii="Verdana" w:hAnsi="Verdana" w:cs="Poppins"/>
          <w:color w:val="000000"/>
          <w:sz w:val="18"/>
          <w:szCs w:val="18"/>
        </w:rPr>
        <w:t>. Tyto molekuly působí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 na povrchu pokožky</w:t>
      </w:r>
      <w:r w:rsidRPr="00B24B8E">
        <w:rPr>
          <w:rFonts w:ascii="Verdana" w:hAnsi="Verdana" w:cs="Poppins"/>
          <w:color w:val="000000"/>
          <w:sz w:val="18"/>
          <w:szCs w:val="18"/>
        </w:rPr>
        <w:t>. Kožní buňky 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zvláčňuje a hydratuje</w:t>
      </w:r>
      <w:r w:rsidRPr="00B24B8E">
        <w:rPr>
          <w:rFonts w:ascii="Verdana" w:hAnsi="Verdana" w:cs="Poppins"/>
          <w:color w:val="000000"/>
          <w:sz w:val="18"/>
          <w:szCs w:val="18"/>
        </w:rPr>
        <w:t>. Díky tomu, že neproniká tak hluboko, 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dokáže vyrovnat drobné vrásky</w:t>
      </w:r>
      <w:r w:rsidRPr="00B24B8E">
        <w:rPr>
          <w:rFonts w:ascii="Verdana" w:hAnsi="Verdana" w:cs="Poppins"/>
          <w:color w:val="000000"/>
          <w:sz w:val="18"/>
          <w:szCs w:val="18"/>
        </w:rPr>
        <w:t xml:space="preserve">, ale hlavně </w:t>
      </w:r>
      <w:r w:rsidR="003D5B86">
        <w:rPr>
          <w:rFonts w:ascii="Verdana" w:hAnsi="Verdana" w:cs="Poppins"/>
          <w:color w:val="000000"/>
          <w:sz w:val="18"/>
          <w:szCs w:val="18"/>
        </w:rPr>
        <w:t>kůži</w:t>
      </w:r>
      <w:r w:rsidRPr="00B24B8E">
        <w:rPr>
          <w:rFonts w:ascii="Verdana" w:hAnsi="Verdana" w:cs="Poppins"/>
          <w:color w:val="000000"/>
          <w:sz w:val="18"/>
          <w:szCs w:val="18"/>
        </w:rPr>
        <w:t xml:space="preserve"> na povrchu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 chrání před škodlivinami</w:t>
      </w:r>
      <w:r w:rsidRPr="00B24B8E">
        <w:rPr>
          <w:rFonts w:ascii="Verdana" w:hAnsi="Verdana" w:cs="Poppins"/>
          <w:color w:val="000000"/>
          <w:sz w:val="18"/>
          <w:szCs w:val="18"/>
        </w:rPr>
        <w:t>.</w:t>
      </w:r>
    </w:p>
    <w:p w14:paraId="199075FD" w14:textId="77777777" w:rsidR="00B24B8E" w:rsidRPr="00B24B8E" w:rsidRDefault="00B24B8E" w:rsidP="00B24B8E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Nízkomolekulární forma</w:t>
      </w:r>
    </w:p>
    <w:p w14:paraId="560B30D1" w14:textId="1B69EB7F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>Tato forma 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má </w:t>
      </w:r>
      <w:hyperlink r:id="rId13" w:tgtFrame="_blank" w:history="1">
        <w:r w:rsidRPr="00B24B8E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malé molekuly</w:t>
        </w:r>
      </w:hyperlink>
      <w:r w:rsidRPr="00B24B8E">
        <w:rPr>
          <w:rFonts w:ascii="Verdana" w:hAnsi="Verdana" w:cs="Poppins"/>
          <w:color w:val="000000"/>
          <w:sz w:val="18"/>
          <w:szCs w:val="18"/>
        </w:rPr>
        <w:t xml:space="preserve">, proto dokáže </w:t>
      </w:r>
      <w:r w:rsidR="003D5B86">
        <w:rPr>
          <w:rFonts w:ascii="Verdana" w:hAnsi="Verdana" w:cs="Poppins"/>
          <w:color w:val="000000"/>
          <w:sz w:val="18"/>
          <w:szCs w:val="18"/>
        </w:rPr>
        <w:t>snadno</w:t>
      </w:r>
      <w:r w:rsidRPr="00B24B8E">
        <w:rPr>
          <w:rFonts w:ascii="Verdana" w:hAnsi="Verdana" w:cs="Poppins"/>
          <w:color w:val="000000"/>
          <w:sz w:val="18"/>
          <w:szCs w:val="18"/>
        </w:rPr>
        <w:t> 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proniknout do hlubších vrstev</w:t>
      </w:r>
      <w:r w:rsidRPr="00B24B8E">
        <w:rPr>
          <w:rFonts w:ascii="Verdana" w:hAnsi="Verdana" w:cs="Poppins"/>
          <w:color w:val="000000"/>
          <w:sz w:val="18"/>
          <w:szCs w:val="18"/>
        </w:rPr>
        <w:t> pokožky. Tam pleti navrací pružnost, hydrataci a pomáhá pokožku rychleji hojit (akné). Tato forma je také účinnější na hlubší vrásky.</w:t>
      </w:r>
    </w:p>
    <w:p w14:paraId="065CADD4" w14:textId="571205EB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noProof/>
          <w:color w:val="000000"/>
          <w:sz w:val="18"/>
          <w:szCs w:val="18"/>
        </w:rPr>
        <w:lastRenderedPageBreak/>
        <w:drawing>
          <wp:inline distT="0" distB="0" distL="0" distR="0" wp14:anchorId="3E716BFF" wp14:editId="71655245">
            <wp:extent cx="4000500" cy="1935480"/>
            <wp:effectExtent l="0" t="0" r="0" b="7620"/>
            <wp:docPr id="3" name="Obrázek 3" descr="Druhy kys. hyaluro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hy kys. hyaluronové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B8E">
        <w:rPr>
          <w:rFonts w:ascii="Verdana" w:hAnsi="Verdana" w:cs="Poppins"/>
          <w:color w:val="000000"/>
          <w:sz w:val="18"/>
          <w:szCs w:val="18"/>
        </w:rPr>
        <w:br/>
      </w:r>
    </w:p>
    <w:p w14:paraId="2C8540B5" w14:textId="7EF5F7FC" w:rsidR="00B24B8E" w:rsidRDefault="00B24B8E" w:rsidP="00B24B8E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B24B8E">
        <w:rPr>
          <w:rFonts w:ascii="Verdana" w:hAnsi="Verdana" w:cs="Arial"/>
          <w:caps/>
          <w:color w:val="000000"/>
          <w:sz w:val="18"/>
          <w:szCs w:val="18"/>
        </w:rPr>
        <w:t>PRO KOHO JE KYSELINA HYALURONOVÁ VHODNÁ?</w:t>
      </w:r>
    </w:p>
    <w:p w14:paraId="3D3778AE" w14:textId="77777777" w:rsidR="006964A4" w:rsidRPr="006964A4" w:rsidRDefault="006964A4" w:rsidP="006964A4">
      <w:pPr>
        <w:rPr>
          <w:lang w:val="x-none"/>
        </w:rPr>
      </w:pPr>
    </w:p>
    <w:p w14:paraId="0F103D6B" w14:textId="1F0A8069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 xml:space="preserve">Vlastně 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pro všechny</w:t>
      </w:r>
      <w:r w:rsidR="003D5B86">
        <w:rPr>
          <w:rFonts w:ascii="Verdana" w:hAnsi="Verdana" w:cs="Poppins"/>
          <w:b/>
          <w:bCs/>
          <w:color w:val="000000"/>
          <w:sz w:val="18"/>
          <w:szCs w:val="18"/>
        </w:rPr>
        <w:t xml:space="preserve"> věkové kategorie</w:t>
      </w:r>
      <w:r w:rsidRPr="00B24B8E">
        <w:rPr>
          <w:rFonts w:ascii="Verdana" w:hAnsi="Verdana" w:cs="Poppins"/>
          <w:color w:val="000000"/>
          <w:sz w:val="18"/>
          <w:szCs w:val="18"/>
        </w:rPr>
        <w:t>. Hydrataci potřebují všechny typy pleti a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 každému také kyselina věkem klesá</w:t>
      </w:r>
      <w:r w:rsidRPr="00B24B8E">
        <w:rPr>
          <w:rFonts w:ascii="Verdana" w:hAnsi="Verdana" w:cs="Poppins"/>
          <w:color w:val="000000"/>
          <w:sz w:val="18"/>
          <w:szCs w:val="18"/>
        </w:rPr>
        <w:t>. Zejména lidé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 se suchou pletí</w:t>
      </w:r>
      <w:r w:rsidRPr="00B24B8E">
        <w:rPr>
          <w:rFonts w:ascii="Verdana" w:hAnsi="Verdana" w:cs="Poppins"/>
          <w:color w:val="000000"/>
          <w:sz w:val="18"/>
          <w:szCs w:val="18"/>
        </w:rPr>
        <w:t xml:space="preserve"> by ji měli zařadit </w:t>
      </w:r>
      <w:r w:rsidR="00F62790">
        <w:rPr>
          <w:rFonts w:ascii="Verdana" w:hAnsi="Verdana" w:cs="Poppins"/>
          <w:color w:val="000000"/>
          <w:sz w:val="18"/>
          <w:szCs w:val="18"/>
        </w:rPr>
        <w:t>do rutinní péče</w:t>
      </w:r>
      <w:r w:rsidRPr="00B24B8E">
        <w:rPr>
          <w:rFonts w:ascii="Verdana" w:hAnsi="Verdana" w:cs="Poppins"/>
          <w:color w:val="000000"/>
          <w:sz w:val="18"/>
          <w:szCs w:val="18"/>
        </w:rPr>
        <w:t>.</w:t>
      </w:r>
    </w:p>
    <w:p w14:paraId="7D10E74B" w14:textId="1F2E46B3" w:rsidR="00B24B8E" w:rsidRPr="00B24B8E" w:rsidRDefault="003D5B86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Je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důležité upozorn</w:t>
      </w:r>
      <w:r>
        <w:rPr>
          <w:rFonts w:ascii="Verdana" w:hAnsi="Verdana" w:cs="Poppins"/>
          <w:color w:val="000000"/>
          <w:sz w:val="18"/>
          <w:szCs w:val="18"/>
        </w:rPr>
        <w:t>it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, že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 xml:space="preserve"> vysoké procento </w:t>
      </w:r>
      <w:r w:rsidR="00F62790">
        <w:rPr>
          <w:rFonts w:ascii="Verdana" w:hAnsi="Verdana" w:cs="Poppins"/>
          <w:b/>
          <w:bCs/>
          <w:color w:val="000000"/>
          <w:sz w:val="18"/>
          <w:szCs w:val="18"/>
        </w:rPr>
        <w:t xml:space="preserve">kyseliny hyaluronové 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obsažené v</w:t>
      </w:r>
      <w:r w:rsidR="00F62790">
        <w:rPr>
          <w:rFonts w:ascii="Verdana" w:hAnsi="Verdana" w:cs="Poppins"/>
          <w:b/>
          <w:bCs/>
          <w:color w:val="000000"/>
          <w:sz w:val="18"/>
          <w:szCs w:val="18"/>
        </w:rPr>
        <w:t> 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produktu</w:t>
      </w:r>
      <w:r w:rsidR="00F62790">
        <w:rPr>
          <w:rFonts w:ascii="Verdana" w:hAnsi="Verdana" w:cs="Poppins"/>
          <w:b/>
          <w:bCs/>
          <w:color w:val="000000"/>
          <w:sz w:val="18"/>
          <w:szCs w:val="18"/>
        </w:rPr>
        <w:t xml:space="preserve"> </w:t>
      </w:r>
      <w:r w:rsidR="00F62790" w:rsidRPr="00F62790">
        <w:rPr>
          <w:rFonts w:ascii="Verdana" w:hAnsi="Verdana" w:cs="Poppins"/>
          <w:color w:val="000000"/>
          <w:sz w:val="18"/>
          <w:szCs w:val="18"/>
        </w:rPr>
        <w:t>neznamená</w:t>
      </w:r>
      <w:r w:rsidR="004576FA">
        <w:rPr>
          <w:rFonts w:ascii="Verdana" w:hAnsi="Verdana" w:cs="Poppins"/>
          <w:color w:val="000000"/>
          <w:sz w:val="18"/>
          <w:szCs w:val="18"/>
        </w:rPr>
        <w:t xml:space="preserve"> automaticky</w:t>
      </w:r>
      <w:r w:rsidR="00F62790">
        <w:rPr>
          <w:rFonts w:ascii="Verdana" w:hAnsi="Verdana" w:cs="Poppins"/>
          <w:color w:val="000000"/>
          <w:sz w:val="18"/>
          <w:szCs w:val="18"/>
        </w:rPr>
        <w:t xml:space="preserve"> kvalitnější péči, </w:t>
      </w:r>
      <w:r w:rsidR="004576FA">
        <w:rPr>
          <w:rFonts w:ascii="Verdana" w:hAnsi="Verdana" w:cs="Poppins"/>
          <w:color w:val="000000"/>
          <w:sz w:val="18"/>
          <w:szCs w:val="18"/>
        </w:rPr>
        <w:t>protože</w:t>
      </w:r>
      <w:r w:rsidR="00F62790"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nelze jednoznačně říct, jaké procento je ideální</w:t>
      </w:r>
      <w:r w:rsidR="004576FA">
        <w:rPr>
          <w:rFonts w:ascii="Verdana" w:hAnsi="Verdana" w:cs="Poppins"/>
          <w:color w:val="000000"/>
          <w:sz w:val="18"/>
          <w:szCs w:val="18"/>
        </w:rPr>
        <w:t xml:space="preserve"> pro individuální pleť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. </w:t>
      </w:r>
      <w:r w:rsidR="004576FA">
        <w:rPr>
          <w:rFonts w:ascii="Verdana" w:hAnsi="Verdana" w:cs="Poppins"/>
          <w:color w:val="000000"/>
          <w:sz w:val="18"/>
          <w:szCs w:val="18"/>
        </w:rPr>
        <w:t>Je proto potřeba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4576FA">
        <w:rPr>
          <w:rFonts w:ascii="Verdana" w:hAnsi="Verdana" w:cs="Poppins"/>
          <w:color w:val="000000"/>
          <w:sz w:val="18"/>
          <w:szCs w:val="18"/>
        </w:rPr>
        <w:t>vyz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koušet, co bude vyhovovat </w:t>
      </w:r>
      <w:r w:rsidR="004576FA">
        <w:rPr>
          <w:rFonts w:ascii="Verdana" w:hAnsi="Verdana" w:cs="Poppins"/>
          <w:color w:val="000000"/>
          <w:sz w:val="18"/>
          <w:szCs w:val="18"/>
        </w:rPr>
        <w:t>konkrétní pleti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. Ale strach </w:t>
      </w:r>
      <w:r w:rsidR="004576FA">
        <w:rPr>
          <w:rFonts w:ascii="Verdana" w:hAnsi="Verdana" w:cs="Poppins"/>
          <w:color w:val="000000"/>
          <w:sz w:val="18"/>
          <w:szCs w:val="18"/>
        </w:rPr>
        <w:t>není na místě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–jedná </w:t>
      </w:r>
      <w:r w:rsidR="004576FA" w:rsidRPr="00B24B8E">
        <w:rPr>
          <w:rFonts w:ascii="Verdana" w:hAnsi="Verdana" w:cs="Poppins"/>
          <w:color w:val="000000"/>
          <w:sz w:val="18"/>
          <w:szCs w:val="18"/>
        </w:rPr>
        <w:t xml:space="preserve">se 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o 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 xml:space="preserve">tělu přirozenou </w:t>
      </w:r>
      <w:r w:rsidR="00B24B8E" w:rsidRPr="004576FA">
        <w:rPr>
          <w:rFonts w:ascii="Verdana" w:hAnsi="Verdana" w:cs="Poppins"/>
          <w:b/>
          <w:bCs/>
          <w:color w:val="000000"/>
          <w:sz w:val="18"/>
          <w:szCs w:val="18"/>
        </w:rPr>
        <w:t>látk</w:t>
      </w:r>
      <w:r w:rsidR="004576FA" w:rsidRPr="004576FA">
        <w:rPr>
          <w:rFonts w:ascii="Verdana" w:hAnsi="Verdana" w:cs="Poppins"/>
          <w:b/>
          <w:bCs/>
          <w:color w:val="000000"/>
          <w:sz w:val="18"/>
          <w:szCs w:val="18"/>
        </w:rPr>
        <w:t>u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,</w:t>
      </w:r>
      <w:r w:rsidR="004576FA">
        <w:rPr>
          <w:rFonts w:ascii="Verdana" w:hAnsi="Verdana" w:cs="Poppins"/>
          <w:color w:val="000000"/>
          <w:sz w:val="18"/>
          <w:szCs w:val="18"/>
        </w:rPr>
        <w:t xml:space="preserve"> u níž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nebyl dosud </w:t>
      </w:r>
      <w:r w:rsidR="004576FA">
        <w:rPr>
          <w:rFonts w:ascii="Verdana" w:hAnsi="Verdana" w:cs="Poppins"/>
          <w:color w:val="000000"/>
          <w:sz w:val="18"/>
          <w:szCs w:val="18"/>
        </w:rPr>
        <w:t>zazname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ná</w:t>
      </w:r>
      <w:r w:rsidR="004576FA">
        <w:rPr>
          <w:rFonts w:ascii="Verdana" w:hAnsi="Verdana" w:cs="Poppins"/>
          <w:color w:val="000000"/>
          <w:sz w:val="18"/>
          <w:szCs w:val="18"/>
        </w:rPr>
        <w:t>n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> žádný případ alergie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 nebo intolerance.</w:t>
      </w:r>
    </w:p>
    <w:p w14:paraId="0C8615A5" w14:textId="141D880D" w:rsidR="00B24B8E" w:rsidRDefault="00B24B8E" w:rsidP="00B24B8E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B24B8E">
        <w:rPr>
          <w:rFonts w:ascii="Verdana" w:hAnsi="Verdana" w:cs="Arial"/>
          <w:caps/>
          <w:color w:val="000000"/>
          <w:sz w:val="18"/>
          <w:szCs w:val="18"/>
        </w:rPr>
        <w:t>JAK KYS. HYALURONOVOU POUŽÍVAT, KDY A S ČÍM KOMBINOVAT?</w:t>
      </w:r>
    </w:p>
    <w:p w14:paraId="4BF91039" w14:textId="77777777" w:rsidR="006964A4" w:rsidRPr="006964A4" w:rsidRDefault="006964A4" w:rsidP="006964A4">
      <w:pPr>
        <w:rPr>
          <w:lang w:val="x-none"/>
        </w:rPr>
      </w:pPr>
    </w:p>
    <w:p w14:paraId="510E2C87" w14:textId="77777777" w:rsidR="00BD7E81" w:rsidRDefault="00BD7E81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>Doporučuj</w:t>
      </w:r>
      <w:r>
        <w:rPr>
          <w:rFonts w:ascii="Verdana" w:hAnsi="Verdana" w:cs="Poppins"/>
          <w:color w:val="000000"/>
          <w:sz w:val="18"/>
          <w:szCs w:val="18"/>
        </w:rPr>
        <w:t>e se</w:t>
      </w:r>
      <w:r w:rsidRPr="00B24B8E">
        <w:rPr>
          <w:rFonts w:ascii="Verdana" w:hAnsi="Verdana" w:cs="Poppins"/>
          <w:color w:val="000000"/>
          <w:sz w:val="18"/>
          <w:szCs w:val="18"/>
        </w:rPr>
        <w:t xml:space="preserve"> séra s</w:t>
      </w:r>
      <w:r>
        <w:rPr>
          <w:rFonts w:ascii="Verdana" w:hAnsi="Verdana" w:cs="Poppins"/>
          <w:color w:val="000000"/>
          <w:sz w:val="18"/>
          <w:szCs w:val="18"/>
        </w:rPr>
        <w:t> </w:t>
      </w:r>
      <w:r w:rsidRPr="00B24B8E">
        <w:rPr>
          <w:rFonts w:ascii="Verdana" w:hAnsi="Verdana" w:cs="Poppins"/>
          <w:color w:val="000000"/>
          <w:sz w:val="18"/>
          <w:szCs w:val="18"/>
        </w:rPr>
        <w:t>kyselin</w:t>
      </w:r>
      <w:r>
        <w:rPr>
          <w:rFonts w:ascii="Verdana" w:hAnsi="Verdana" w:cs="Poppins"/>
          <w:color w:val="000000"/>
          <w:sz w:val="18"/>
          <w:szCs w:val="18"/>
        </w:rPr>
        <w:t>ou hyaluronovou</w:t>
      </w:r>
      <w:r w:rsidRPr="00B24B8E">
        <w:rPr>
          <w:rFonts w:ascii="Verdana" w:hAnsi="Verdana" w:cs="Poppins"/>
          <w:color w:val="000000"/>
          <w:sz w:val="18"/>
          <w:szCs w:val="18"/>
        </w:rPr>
        <w:t xml:space="preserve"> aplikovat 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na vlhkou pleť</w:t>
      </w:r>
      <w:r w:rsidRPr="00B24B8E">
        <w:rPr>
          <w:rFonts w:ascii="Verdana" w:hAnsi="Verdana" w:cs="Poppins"/>
          <w:color w:val="000000"/>
          <w:sz w:val="18"/>
          <w:szCs w:val="18"/>
        </w:rPr>
        <w:t>. Lépe tak dokáže pokožku hydratovat.</w:t>
      </w:r>
    </w:p>
    <w:p w14:paraId="5A1BBA07" w14:textId="7E4ECEAA" w:rsidR="00BD7E81" w:rsidRDefault="00BD7E81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>Používat ji můžete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 ráno i večer</w:t>
      </w:r>
      <w:r w:rsidRPr="00B24B8E">
        <w:rPr>
          <w:rFonts w:ascii="Verdana" w:hAnsi="Verdana" w:cs="Poppins"/>
          <w:color w:val="000000"/>
          <w:sz w:val="18"/>
          <w:szCs w:val="18"/>
        </w:rPr>
        <w:t>. Buď 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samostatně</w:t>
      </w:r>
      <w:r w:rsidRPr="00B24B8E">
        <w:rPr>
          <w:rFonts w:ascii="Verdana" w:hAnsi="Verdana" w:cs="Poppins"/>
          <w:color w:val="000000"/>
          <w:sz w:val="18"/>
          <w:szCs w:val="18"/>
        </w:rPr>
        <w:t>, nebo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 přidat pár kapek přímo do krému</w:t>
      </w:r>
      <w:r w:rsidRPr="00B24B8E">
        <w:rPr>
          <w:rFonts w:ascii="Verdana" w:hAnsi="Verdana" w:cs="Poppins"/>
          <w:color w:val="000000"/>
          <w:sz w:val="18"/>
          <w:szCs w:val="18"/>
        </w:rPr>
        <w:t>.</w:t>
      </w:r>
    </w:p>
    <w:p w14:paraId="0EF915EA" w14:textId="0E6F89C7" w:rsidR="00B24B8E" w:rsidRPr="00B24B8E" w:rsidRDefault="00BD7E81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Kyselina hyaluronová se 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 xml:space="preserve">může </w:t>
      </w:r>
      <w:r w:rsidR="00B24B8E" w:rsidRPr="00B24B8E">
        <w:rPr>
          <w:rFonts w:ascii="Verdana" w:hAnsi="Verdana" w:cs="Poppins"/>
          <w:b/>
          <w:bCs/>
          <w:color w:val="000000"/>
          <w:sz w:val="18"/>
          <w:szCs w:val="18"/>
        </w:rPr>
        <w:t xml:space="preserve">kombinovat </w:t>
      </w:r>
      <w:r>
        <w:rPr>
          <w:rFonts w:ascii="Verdana" w:hAnsi="Verdana" w:cs="Poppins"/>
          <w:b/>
          <w:bCs/>
          <w:color w:val="000000"/>
          <w:sz w:val="18"/>
          <w:szCs w:val="18"/>
        </w:rPr>
        <w:t>téměř se všemi běžnými látkami</w:t>
      </w:r>
      <w:r>
        <w:rPr>
          <w:rFonts w:ascii="Verdana" w:hAnsi="Verdana" w:cs="Poppins"/>
          <w:color w:val="000000"/>
          <w:sz w:val="18"/>
          <w:szCs w:val="18"/>
        </w:rPr>
        <w:t xml:space="preserve"> v naší potravě či používanými v kosmetice</w:t>
      </w:r>
      <w:r w:rsidR="00B24B8E" w:rsidRPr="00B24B8E">
        <w:rPr>
          <w:rFonts w:ascii="Verdana" w:hAnsi="Verdana" w:cs="Poppins"/>
          <w:color w:val="000000"/>
          <w:sz w:val="18"/>
          <w:szCs w:val="18"/>
        </w:rPr>
        <w:t>. Vitaminem C, AHA/BHA kyselinami, retinoidy, alpha arbutinem atd. </w:t>
      </w:r>
    </w:p>
    <w:p w14:paraId="644E6FF7" w14:textId="74BC7E86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02A41F4" w14:textId="0FABCEC9" w:rsid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 xml:space="preserve">Pokud jste ještě žádné sérum s kyselinou nezkoušeli, nově </w:t>
      </w:r>
      <w:r w:rsidR="00575B40">
        <w:rPr>
          <w:rFonts w:ascii="Verdana" w:hAnsi="Verdana" w:cs="Poppins"/>
          <w:color w:val="000000"/>
          <w:sz w:val="18"/>
          <w:szCs w:val="18"/>
        </w:rPr>
        <w:t>můžete vyzkoušet</w:t>
      </w:r>
      <w:r w:rsidRPr="00B24B8E">
        <w:rPr>
          <w:rFonts w:ascii="Verdana" w:hAnsi="Verdana" w:cs="Poppins"/>
          <w:color w:val="000000"/>
          <w:sz w:val="18"/>
          <w:szCs w:val="18"/>
        </w:rPr>
        <w:t> </w:t>
      </w:r>
      <w:hyperlink r:id="rId15" w:tgtFrame="_blank" w:history="1">
        <w:r w:rsidRPr="00B24B8E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sérum s nízkomolekulární kyselinou hyaluronovou</w:t>
        </w:r>
      </w:hyperlink>
      <w:r w:rsidR="00575B40">
        <w:rPr>
          <w:rStyle w:val="Hypertextovodkaz"/>
          <w:rFonts w:ascii="Verdana" w:hAnsi="Verdana" w:cs="Poppins"/>
          <w:b/>
          <w:bCs/>
          <w:color w:val="000000"/>
          <w:sz w:val="18"/>
          <w:szCs w:val="18"/>
        </w:rPr>
        <w:t xml:space="preserve"> od GOODIE</w:t>
      </w:r>
      <w:r w:rsidRPr="00B24B8E">
        <w:rPr>
          <w:rFonts w:ascii="Verdana" w:hAnsi="Verdana" w:cs="Poppins"/>
          <w:color w:val="000000"/>
          <w:sz w:val="18"/>
          <w:szCs w:val="18"/>
        </w:rPr>
        <w:t>, které je obohacené i o </w:t>
      </w:r>
      <w:r w:rsidRPr="00B24B8E">
        <w:rPr>
          <w:rFonts w:ascii="Verdana" w:hAnsi="Verdana" w:cs="Poppins"/>
          <w:b/>
          <w:bCs/>
          <w:color w:val="000000"/>
          <w:sz w:val="18"/>
          <w:szCs w:val="18"/>
        </w:rPr>
        <w:t>další prospěšné složky</w:t>
      </w:r>
      <w:r w:rsidR="00575B40">
        <w:rPr>
          <w:rFonts w:ascii="Verdana" w:hAnsi="Verdana" w:cs="Poppins"/>
          <w:b/>
          <w:bCs/>
          <w:color w:val="000000"/>
          <w:sz w:val="18"/>
          <w:szCs w:val="18"/>
        </w:rPr>
        <w:t xml:space="preserve">. </w:t>
      </w:r>
    </w:p>
    <w:p w14:paraId="34C64E3A" w14:textId="6986F159" w:rsid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2048FDB7" wp14:editId="78E5D093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708123" cy="1832610"/>
            <wp:effectExtent l="0" t="0" r="0" b="0"/>
            <wp:wrapTight wrapText="bothSides">
              <wp:wrapPolygon edited="0">
                <wp:start x="0" y="0"/>
                <wp:lineTo x="0" y="21331"/>
                <wp:lineTo x="20922" y="21331"/>
                <wp:lineTo x="20922" y="0"/>
                <wp:lineTo x="0" y="0"/>
              </wp:wrapPolygon>
            </wp:wrapTight>
            <wp:docPr id="1" name="Obrázek 1" descr="Kyselina hyaluronová GOODI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yselina hyaluronová GOODI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23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C6D13" w14:textId="2483301E" w:rsid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00F8BB5" w14:textId="2E940EFD" w:rsid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3D3C0FD" w14:textId="6D9F54C4" w:rsid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483DF83" w14:textId="22226541" w:rsid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C933F17" w14:textId="57E80BFA" w:rsid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C205F9E" w14:textId="241D0C51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03104B5" w14:textId="5CB010F2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 xml:space="preserve"> </w:t>
      </w:r>
    </w:p>
    <w:p w14:paraId="538E7024" w14:textId="77777777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> </w:t>
      </w:r>
    </w:p>
    <w:p w14:paraId="1A70ED7F" w14:textId="58EFA835" w:rsidR="00B24B8E" w:rsidRPr="00B24B8E" w:rsidRDefault="00B24B8E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 </w:t>
      </w:r>
    </w:p>
    <w:p w14:paraId="2A45E6F7" w14:textId="77777777" w:rsidR="002010E8" w:rsidRPr="00B24B8E" w:rsidRDefault="00205166" w:rsidP="00B24B8E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hyperlink r:id="rId17" w:tgtFrame="_blank" w:history="1">
        <w:r w:rsidR="002010E8" w:rsidRPr="00B24B8E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HYALURONOVÉ SÉRUM S EXTRAKTEM Z MALACHITU 30 ML</w:t>
        </w:r>
      </w:hyperlink>
    </w:p>
    <w:p w14:paraId="56BA6666" w14:textId="07E9B244" w:rsidR="002010E8" w:rsidRPr="00B24B8E" w:rsidRDefault="002010E8" w:rsidP="00B24B8E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>Kyselina hyaluronová je známá tím, že v pokožce uzavírá vlhkost a umí ji hydratovat do hlubších vrstev.</w:t>
      </w:r>
    </w:p>
    <w:p w14:paraId="37A9549B" w14:textId="3FF3CCB2" w:rsidR="00BE088F" w:rsidRPr="00B24B8E" w:rsidRDefault="00BE088F" w:rsidP="00B24B8E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B24B8E">
        <w:rPr>
          <w:rFonts w:ascii="Verdana" w:hAnsi="Verdana" w:cs="Poppins"/>
          <w:color w:val="000000"/>
          <w:sz w:val="18"/>
          <w:szCs w:val="18"/>
        </w:rPr>
        <w:t>Cena: 895 Kč</w:t>
      </w:r>
    </w:p>
    <w:p w14:paraId="58FF73A7" w14:textId="37E5C6DF" w:rsidR="00FA1944" w:rsidRPr="00B24B8E" w:rsidRDefault="00FA1944" w:rsidP="00B24B8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eastAsia="Verdana" w:hAnsi="Verdana" w:cs="Verdana"/>
          <w:sz w:val="18"/>
          <w:szCs w:val="18"/>
        </w:rPr>
      </w:pPr>
      <w:r w:rsidRPr="00B24B8E">
        <w:rPr>
          <w:rFonts w:ascii="Verdana" w:eastAsia="Verdana" w:hAnsi="Verdana" w:cs="Verdana"/>
          <w:sz w:val="18"/>
          <w:szCs w:val="18"/>
        </w:rPr>
        <w:t xml:space="preserve">V </w:t>
      </w:r>
      <w:r w:rsidRPr="00B24B8E">
        <w:rPr>
          <w:rFonts w:ascii="Verdana" w:eastAsia="Verdana" w:hAnsi="Verdana" w:cs="Verdana"/>
          <w:b/>
          <w:sz w:val="18"/>
          <w:szCs w:val="18"/>
        </w:rPr>
        <w:t>Goodie</w:t>
      </w:r>
      <w:r w:rsidRPr="00B24B8E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18">
        <w:r w:rsidRPr="00B24B8E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Pr="00B24B8E">
        <w:rPr>
          <w:rFonts w:ascii="Verdana" w:eastAsia="Verdana" w:hAnsi="Verdana" w:cs="Verdana"/>
          <w:sz w:val="18"/>
          <w:szCs w:val="18"/>
        </w:rPr>
        <w:t>.</w:t>
      </w:r>
    </w:p>
    <w:p w14:paraId="3E82D1DF" w14:textId="3372BA5C" w:rsidR="00F542B3" w:rsidRPr="00B24B8E" w:rsidRDefault="00EE62CE" w:rsidP="00B24B8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B24B8E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B24B8E" w:rsidRDefault="00647B56" w:rsidP="00B24B8E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B24B8E" w:rsidRDefault="00647B56" w:rsidP="00B24B8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B24B8E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B24B8E" w:rsidRDefault="00AA0367" w:rsidP="00B24B8E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B24B8E">
        <w:rPr>
          <w:rFonts w:ascii="Verdana" w:hAnsi="Verdana" w:cs="Verdana"/>
          <w:color w:val="auto"/>
          <w:sz w:val="18"/>
          <w:szCs w:val="18"/>
        </w:rPr>
        <w:lastRenderedPageBreak/>
        <w:t>Kontakty</w:t>
      </w:r>
      <w:r w:rsidRPr="00B24B8E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B24B8E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B24B8E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B24B8E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B24B8E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B24B8E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B24B8E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B24B8E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B24B8E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B24B8E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B24B8E" w:rsidRDefault="00D77F40" w:rsidP="00B24B8E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B24B8E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B24B8E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B24B8E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B24B8E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B24B8E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B24B8E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B24B8E">
        <w:rPr>
          <w:rFonts w:ascii="Verdana" w:hAnsi="Verdana" w:cs="Verdana"/>
          <w:color w:val="auto"/>
          <w:sz w:val="18"/>
          <w:szCs w:val="18"/>
        </w:rPr>
        <w:t>cammino…</w:t>
      </w:r>
      <w:r w:rsidR="00AA0367" w:rsidRPr="00B24B8E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B24B8E" w:rsidRDefault="00205166" w:rsidP="00B24B8E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AA5708" w:rsidRPr="00B24B8E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B24B8E">
        <w:rPr>
          <w:rFonts w:ascii="Verdana" w:hAnsi="Verdana" w:cs="Times New Roman"/>
          <w:sz w:val="18"/>
          <w:szCs w:val="18"/>
        </w:rPr>
        <w:tab/>
      </w:r>
      <w:r w:rsidR="00AA0367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0367" w:rsidRPr="00B24B8E">
        <w:rPr>
          <w:rFonts w:ascii="Verdana" w:hAnsi="Verdana" w:cs="Verdana"/>
          <w:sz w:val="18"/>
          <w:szCs w:val="18"/>
        </w:rPr>
        <w:t>Dagmar Kutilová</w:t>
      </w:r>
      <w:r w:rsidR="00AA0367" w:rsidRPr="00B24B8E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B24B8E" w:rsidRDefault="00205166" w:rsidP="00B24B8E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AA5708" w:rsidRPr="00B24B8E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B24B8E">
        <w:rPr>
          <w:rFonts w:ascii="Verdana" w:hAnsi="Verdana" w:cs="Times New Roman"/>
          <w:sz w:val="18"/>
          <w:szCs w:val="18"/>
        </w:rPr>
        <w:tab/>
      </w:r>
      <w:r w:rsidR="00AA0367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0367" w:rsidRPr="00B24B8E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B24B8E" w:rsidRDefault="00205166" w:rsidP="00B24B8E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30541D" w:rsidRPr="00B24B8E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B24B8E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B24B8E">
        <w:rPr>
          <w:rFonts w:ascii="Verdana" w:hAnsi="Verdana" w:cs="Times New Roman"/>
          <w:b/>
          <w:sz w:val="18"/>
          <w:szCs w:val="18"/>
        </w:rPr>
        <w:tab/>
      </w:r>
      <w:r w:rsidR="00AA5708" w:rsidRPr="00B24B8E">
        <w:rPr>
          <w:rFonts w:ascii="Verdana" w:hAnsi="Verdana" w:cs="Times New Roman"/>
          <w:b/>
          <w:sz w:val="18"/>
          <w:szCs w:val="18"/>
        </w:rPr>
        <w:tab/>
      </w:r>
      <w:r w:rsidR="00AA5708" w:rsidRPr="00B24B8E">
        <w:rPr>
          <w:rFonts w:ascii="Verdana" w:hAnsi="Verdana" w:cs="Times New Roman"/>
          <w:b/>
          <w:sz w:val="18"/>
          <w:szCs w:val="18"/>
        </w:rPr>
        <w:tab/>
      </w:r>
      <w:r w:rsidR="00AA5708" w:rsidRPr="00B24B8E">
        <w:rPr>
          <w:rFonts w:ascii="Verdana" w:hAnsi="Verdana" w:cs="Times New Roman"/>
          <w:b/>
          <w:sz w:val="18"/>
          <w:szCs w:val="18"/>
        </w:rPr>
        <w:tab/>
      </w:r>
      <w:r w:rsidR="00AA5708" w:rsidRPr="00B24B8E">
        <w:rPr>
          <w:rFonts w:ascii="Verdana" w:hAnsi="Verdana" w:cs="Times New Roman"/>
          <w:b/>
          <w:sz w:val="18"/>
          <w:szCs w:val="18"/>
        </w:rPr>
        <w:tab/>
      </w:r>
      <w:r w:rsidR="0030541D" w:rsidRPr="00B24B8E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B24B8E">
        <w:rPr>
          <w:rFonts w:ascii="Verdana" w:hAnsi="Verdana" w:cs="Verdana"/>
          <w:sz w:val="18"/>
          <w:szCs w:val="18"/>
        </w:rPr>
        <w:t>tel.: +420 606 687 506</w:t>
      </w:r>
      <w:r w:rsidR="00AA0367" w:rsidRPr="00B24B8E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B24B8E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B24B8E">
        <w:rPr>
          <w:rFonts w:ascii="Verdana" w:hAnsi="Verdana" w:cs="Times New Roman"/>
          <w:sz w:val="18"/>
          <w:szCs w:val="18"/>
        </w:rPr>
        <w:tab/>
      </w:r>
      <w:r w:rsidR="00AA0367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r w:rsidR="00AA5708" w:rsidRPr="00B24B8E">
        <w:rPr>
          <w:rFonts w:ascii="Verdana" w:hAnsi="Verdana" w:cs="Times New Roman"/>
          <w:sz w:val="18"/>
          <w:szCs w:val="18"/>
        </w:rPr>
        <w:tab/>
      </w:r>
      <w:hyperlink r:id="rId22" w:history="1">
        <w:r w:rsidR="00AA0367" w:rsidRPr="00B24B8E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B24B8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0C19" w14:textId="77777777" w:rsidR="00205166" w:rsidRDefault="00205166">
      <w:r>
        <w:separator/>
      </w:r>
    </w:p>
  </w:endnote>
  <w:endnote w:type="continuationSeparator" w:id="0">
    <w:p w14:paraId="583CD8B1" w14:textId="77777777" w:rsidR="00205166" w:rsidRDefault="0020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2A5B" w14:textId="77777777" w:rsidR="00205166" w:rsidRDefault="00205166">
      <w:r>
        <w:separator/>
      </w:r>
    </w:p>
  </w:footnote>
  <w:footnote w:type="continuationSeparator" w:id="0">
    <w:p w14:paraId="443C3437" w14:textId="77777777" w:rsidR="00205166" w:rsidRDefault="0020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B5090"/>
    <w:multiLevelType w:val="multilevel"/>
    <w:tmpl w:val="C7B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B574F"/>
    <w:multiLevelType w:val="multilevel"/>
    <w:tmpl w:val="917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831BD"/>
    <w:multiLevelType w:val="multilevel"/>
    <w:tmpl w:val="DD82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E164A"/>
    <w:multiLevelType w:val="multilevel"/>
    <w:tmpl w:val="817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7223E"/>
    <w:multiLevelType w:val="multilevel"/>
    <w:tmpl w:val="BCF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64675"/>
    <w:multiLevelType w:val="multilevel"/>
    <w:tmpl w:val="600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25D33"/>
    <w:multiLevelType w:val="multilevel"/>
    <w:tmpl w:val="7B4C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B273E"/>
    <w:multiLevelType w:val="multilevel"/>
    <w:tmpl w:val="6F9E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338EA"/>
    <w:multiLevelType w:val="multilevel"/>
    <w:tmpl w:val="490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C222F"/>
    <w:multiLevelType w:val="multilevel"/>
    <w:tmpl w:val="5D2C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F42D3"/>
    <w:multiLevelType w:val="multilevel"/>
    <w:tmpl w:val="957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232D9"/>
    <w:multiLevelType w:val="multilevel"/>
    <w:tmpl w:val="EBE2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133F8"/>
    <w:multiLevelType w:val="multilevel"/>
    <w:tmpl w:val="F0F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82656">
    <w:abstractNumId w:val="0"/>
  </w:num>
  <w:num w:numId="2" w16cid:durableId="492063351">
    <w:abstractNumId w:val="11"/>
  </w:num>
  <w:num w:numId="3" w16cid:durableId="1976256908">
    <w:abstractNumId w:val="10"/>
  </w:num>
  <w:num w:numId="4" w16cid:durableId="938173599">
    <w:abstractNumId w:val="5"/>
  </w:num>
  <w:num w:numId="5" w16cid:durableId="1814521476">
    <w:abstractNumId w:val="12"/>
  </w:num>
  <w:num w:numId="6" w16cid:durableId="659968934">
    <w:abstractNumId w:val="6"/>
  </w:num>
  <w:num w:numId="7" w16cid:durableId="1548176237">
    <w:abstractNumId w:val="4"/>
  </w:num>
  <w:num w:numId="8" w16cid:durableId="1658990874">
    <w:abstractNumId w:val="7"/>
  </w:num>
  <w:num w:numId="9" w16cid:durableId="1773696234">
    <w:abstractNumId w:val="9"/>
  </w:num>
  <w:num w:numId="10" w16cid:durableId="2077433943">
    <w:abstractNumId w:val="1"/>
  </w:num>
  <w:num w:numId="11" w16cid:durableId="1913615170">
    <w:abstractNumId w:val="3"/>
  </w:num>
  <w:num w:numId="12" w16cid:durableId="350761714">
    <w:abstractNumId w:val="2"/>
  </w:num>
  <w:num w:numId="13" w16cid:durableId="1038044649">
    <w:abstractNumId w:val="13"/>
  </w:num>
  <w:num w:numId="14" w16cid:durableId="52148165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0ACC"/>
    <w:rsid w:val="00031529"/>
    <w:rsid w:val="00036478"/>
    <w:rsid w:val="00037413"/>
    <w:rsid w:val="00043CBF"/>
    <w:rsid w:val="000534AC"/>
    <w:rsid w:val="00055265"/>
    <w:rsid w:val="00055DD8"/>
    <w:rsid w:val="000635F5"/>
    <w:rsid w:val="0007051B"/>
    <w:rsid w:val="000737A2"/>
    <w:rsid w:val="0007510E"/>
    <w:rsid w:val="00076754"/>
    <w:rsid w:val="00092612"/>
    <w:rsid w:val="000A07B5"/>
    <w:rsid w:val="000A1262"/>
    <w:rsid w:val="000A5AE7"/>
    <w:rsid w:val="000B1C09"/>
    <w:rsid w:val="000B7345"/>
    <w:rsid w:val="000C0DF9"/>
    <w:rsid w:val="000C100B"/>
    <w:rsid w:val="000D558C"/>
    <w:rsid w:val="000D5B62"/>
    <w:rsid w:val="000E17C3"/>
    <w:rsid w:val="000E265A"/>
    <w:rsid w:val="000F32AB"/>
    <w:rsid w:val="00101EB4"/>
    <w:rsid w:val="00106CBE"/>
    <w:rsid w:val="00126E57"/>
    <w:rsid w:val="00132E52"/>
    <w:rsid w:val="001331B4"/>
    <w:rsid w:val="00134234"/>
    <w:rsid w:val="00136839"/>
    <w:rsid w:val="0013749B"/>
    <w:rsid w:val="00137DF4"/>
    <w:rsid w:val="001432D6"/>
    <w:rsid w:val="001503EB"/>
    <w:rsid w:val="00153518"/>
    <w:rsid w:val="00155396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97DED"/>
    <w:rsid w:val="001A1FC1"/>
    <w:rsid w:val="001A754F"/>
    <w:rsid w:val="001B0B07"/>
    <w:rsid w:val="001C267F"/>
    <w:rsid w:val="001C3F1C"/>
    <w:rsid w:val="001D6F02"/>
    <w:rsid w:val="001D7D44"/>
    <w:rsid w:val="001F1AFD"/>
    <w:rsid w:val="001F79F1"/>
    <w:rsid w:val="002010E8"/>
    <w:rsid w:val="0020485D"/>
    <w:rsid w:val="00205166"/>
    <w:rsid w:val="00206EBD"/>
    <w:rsid w:val="00210827"/>
    <w:rsid w:val="002171D7"/>
    <w:rsid w:val="002202AF"/>
    <w:rsid w:val="00227183"/>
    <w:rsid w:val="00237671"/>
    <w:rsid w:val="002427BD"/>
    <w:rsid w:val="0025012D"/>
    <w:rsid w:val="00251338"/>
    <w:rsid w:val="002516D0"/>
    <w:rsid w:val="00256DC9"/>
    <w:rsid w:val="002623FC"/>
    <w:rsid w:val="0027706F"/>
    <w:rsid w:val="00292A67"/>
    <w:rsid w:val="002A22A6"/>
    <w:rsid w:val="002B2D1F"/>
    <w:rsid w:val="002C2118"/>
    <w:rsid w:val="002D2FB7"/>
    <w:rsid w:val="002D3C45"/>
    <w:rsid w:val="002E1E67"/>
    <w:rsid w:val="002E2F95"/>
    <w:rsid w:val="002E5EBB"/>
    <w:rsid w:val="002F4225"/>
    <w:rsid w:val="0030541D"/>
    <w:rsid w:val="00306810"/>
    <w:rsid w:val="00310A58"/>
    <w:rsid w:val="00315833"/>
    <w:rsid w:val="00320372"/>
    <w:rsid w:val="0032147D"/>
    <w:rsid w:val="00330779"/>
    <w:rsid w:val="00347771"/>
    <w:rsid w:val="0035038D"/>
    <w:rsid w:val="003651B4"/>
    <w:rsid w:val="00366E14"/>
    <w:rsid w:val="0037748D"/>
    <w:rsid w:val="00381EEC"/>
    <w:rsid w:val="0038288E"/>
    <w:rsid w:val="00386EF0"/>
    <w:rsid w:val="003A0B92"/>
    <w:rsid w:val="003A172A"/>
    <w:rsid w:val="003A3392"/>
    <w:rsid w:val="003B408C"/>
    <w:rsid w:val="003C4FEC"/>
    <w:rsid w:val="003D3059"/>
    <w:rsid w:val="003D3227"/>
    <w:rsid w:val="003D5B86"/>
    <w:rsid w:val="003F1E80"/>
    <w:rsid w:val="004026DF"/>
    <w:rsid w:val="00404051"/>
    <w:rsid w:val="00405BE8"/>
    <w:rsid w:val="00407246"/>
    <w:rsid w:val="00420EEC"/>
    <w:rsid w:val="004222D8"/>
    <w:rsid w:val="004270E1"/>
    <w:rsid w:val="00442F86"/>
    <w:rsid w:val="004430D0"/>
    <w:rsid w:val="00451279"/>
    <w:rsid w:val="00451753"/>
    <w:rsid w:val="00452204"/>
    <w:rsid w:val="004533E5"/>
    <w:rsid w:val="004576FA"/>
    <w:rsid w:val="00474D54"/>
    <w:rsid w:val="00475980"/>
    <w:rsid w:val="004771B7"/>
    <w:rsid w:val="0048074E"/>
    <w:rsid w:val="0048147C"/>
    <w:rsid w:val="0048173B"/>
    <w:rsid w:val="00487012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75B40"/>
    <w:rsid w:val="0058576C"/>
    <w:rsid w:val="00585BD8"/>
    <w:rsid w:val="005C1FDA"/>
    <w:rsid w:val="005C41DA"/>
    <w:rsid w:val="005C4AE7"/>
    <w:rsid w:val="005E64BB"/>
    <w:rsid w:val="005F16E5"/>
    <w:rsid w:val="005F2D73"/>
    <w:rsid w:val="00604D47"/>
    <w:rsid w:val="00607E3E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7F8"/>
    <w:rsid w:val="00674970"/>
    <w:rsid w:val="00677C00"/>
    <w:rsid w:val="00691BC4"/>
    <w:rsid w:val="00693255"/>
    <w:rsid w:val="006964A4"/>
    <w:rsid w:val="006964C1"/>
    <w:rsid w:val="006A332A"/>
    <w:rsid w:val="006A5809"/>
    <w:rsid w:val="006A73F7"/>
    <w:rsid w:val="006B71F4"/>
    <w:rsid w:val="006C6B76"/>
    <w:rsid w:val="006D0966"/>
    <w:rsid w:val="006D67BD"/>
    <w:rsid w:val="00702873"/>
    <w:rsid w:val="00702DE1"/>
    <w:rsid w:val="007101AB"/>
    <w:rsid w:val="0071743A"/>
    <w:rsid w:val="00734E37"/>
    <w:rsid w:val="00742A03"/>
    <w:rsid w:val="00746CD9"/>
    <w:rsid w:val="00754728"/>
    <w:rsid w:val="00760980"/>
    <w:rsid w:val="0076346E"/>
    <w:rsid w:val="0077097A"/>
    <w:rsid w:val="00782438"/>
    <w:rsid w:val="00787118"/>
    <w:rsid w:val="007877DD"/>
    <w:rsid w:val="0079704A"/>
    <w:rsid w:val="007A2FC1"/>
    <w:rsid w:val="007B0EFF"/>
    <w:rsid w:val="007B6E2A"/>
    <w:rsid w:val="007C3D9F"/>
    <w:rsid w:val="007C5AEE"/>
    <w:rsid w:val="007D6C25"/>
    <w:rsid w:val="007E1462"/>
    <w:rsid w:val="007E638A"/>
    <w:rsid w:val="007F0753"/>
    <w:rsid w:val="007F11A0"/>
    <w:rsid w:val="007F6917"/>
    <w:rsid w:val="00811E02"/>
    <w:rsid w:val="00820FE8"/>
    <w:rsid w:val="008269AE"/>
    <w:rsid w:val="008376B3"/>
    <w:rsid w:val="00840568"/>
    <w:rsid w:val="00842AB9"/>
    <w:rsid w:val="00851D16"/>
    <w:rsid w:val="00853D3B"/>
    <w:rsid w:val="00861B17"/>
    <w:rsid w:val="00873F9E"/>
    <w:rsid w:val="00874F21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D7591"/>
    <w:rsid w:val="008F01D0"/>
    <w:rsid w:val="008F0632"/>
    <w:rsid w:val="008F09D4"/>
    <w:rsid w:val="008F750D"/>
    <w:rsid w:val="00901EC8"/>
    <w:rsid w:val="00904B84"/>
    <w:rsid w:val="00904E1F"/>
    <w:rsid w:val="0092065C"/>
    <w:rsid w:val="00920A03"/>
    <w:rsid w:val="009351BC"/>
    <w:rsid w:val="00941685"/>
    <w:rsid w:val="00943B50"/>
    <w:rsid w:val="00944212"/>
    <w:rsid w:val="009461B6"/>
    <w:rsid w:val="00953E0A"/>
    <w:rsid w:val="0096158C"/>
    <w:rsid w:val="009617A8"/>
    <w:rsid w:val="0096412E"/>
    <w:rsid w:val="00965849"/>
    <w:rsid w:val="00966EC9"/>
    <w:rsid w:val="00967636"/>
    <w:rsid w:val="00971E82"/>
    <w:rsid w:val="00974540"/>
    <w:rsid w:val="009757E9"/>
    <w:rsid w:val="00980246"/>
    <w:rsid w:val="00991004"/>
    <w:rsid w:val="009957FB"/>
    <w:rsid w:val="00995B6A"/>
    <w:rsid w:val="00995D8C"/>
    <w:rsid w:val="00997065"/>
    <w:rsid w:val="009A05DC"/>
    <w:rsid w:val="009B646C"/>
    <w:rsid w:val="009B7DD4"/>
    <w:rsid w:val="009C0C8E"/>
    <w:rsid w:val="009C5ADE"/>
    <w:rsid w:val="009D2651"/>
    <w:rsid w:val="009F7F68"/>
    <w:rsid w:val="00A137C9"/>
    <w:rsid w:val="00A1509E"/>
    <w:rsid w:val="00A165E9"/>
    <w:rsid w:val="00A166D9"/>
    <w:rsid w:val="00A27BB8"/>
    <w:rsid w:val="00A40F27"/>
    <w:rsid w:val="00A4487B"/>
    <w:rsid w:val="00A46742"/>
    <w:rsid w:val="00A50FDD"/>
    <w:rsid w:val="00A54FB6"/>
    <w:rsid w:val="00A57727"/>
    <w:rsid w:val="00A61525"/>
    <w:rsid w:val="00A67851"/>
    <w:rsid w:val="00A678B8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3B6C"/>
    <w:rsid w:val="00AC4B62"/>
    <w:rsid w:val="00AD3F18"/>
    <w:rsid w:val="00AD6E4C"/>
    <w:rsid w:val="00AD7586"/>
    <w:rsid w:val="00AF033D"/>
    <w:rsid w:val="00B02600"/>
    <w:rsid w:val="00B1507D"/>
    <w:rsid w:val="00B151CE"/>
    <w:rsid w:val="00B24B8E"/>
    <w:rsid w:val="00B269C7"/>
    <w:rsid w:val="00B331EA"/>
    <w:rsid w:val="00B342B9"/>
    <w:rsid w:val="00B43C74"/>
    <w:rsid w:val="00B45FBA"/>
    <w:rsid w:val="00B52F3A"/>
    <w:rsid w:val="00B55D40"/>
    <w:rsid w:val="00B63FF7"/>
    <w:rsid w:val="00B672EC"/>
    <w:rsid w:val="00B76C3B"/>
    <w:rsid w:val="00B82340"/>
    <w:rsid w:val="00B8247A"/>
    <w:rsid w:val="00B85EF9"/>
    <w:rsid w:val="00B875FA"/>
    <w:rsid w:val="00B87EBC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D687A"/>
    <w:rsid w:val="00BD7E81"/>
    <w:rsid w:val="00BE088F"/>
    <w:rsid w:val="00BE4DD8"/>
    <w:rsid w:val="00BE5920"/>
    <w:rsid w:val="00BF0257"/>
    <w:rsid w:val="00BF3B92"/>
    <w:rsid w:val="00BF7365"/>
    <w:rsid w:val="00C1086F"/>
    <w:rsid w:val="00C13003"/>
    <w:rsid w:val="00C32A0B"/>
    <w:rsid w:val="00C3437F"/>
    <w:rsid w:val="00C4000C"/>
    <w:rsid w:val="00C41E2A"/>
    <w:rsid w:val="00C74BA4"/>
    <w:rsid w:val="00C84F65"/>
    <w:rsid w:val="00C859B2"/>
    <w:rsid w:val="00C92AB6"/>
    <w:rsid w:val="00C93C9A"/>
    <w:rsid w:val="00C95AF3"/>
    <w:rsid w:val="00C97E54"/>
    <w:rsid w:val="00CA6319"/>
    <w:rsid w:val="00CC4968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1FFA"/>
    <w:rsid w:val="00D56107"/>
    <w:rsid w:val="00D5665D"/>
    <w:rsid w:val="00D66AB7"/>
    <w:rsid w:val="00D753BA"/>
    <w:rsid w:val="00D77F40"/>
    <w:rsid w:val="00D80B29"/>
    <w:rsid w:val="00D83A5B"/>
    <w:rsid w:val="00D85A6D"/>
    <w:rsid w:val="00D865F5"/>
    <w:rsid w:val="00D9178A"/>
    <w:rsid w:val="00DA2309"/>
    <w:rsid w:val="00DA3116"/>
    <w:rsid w:val="00DA5588"/>
    <w:rsid w:val="00DA7B7E"/>
    <w:rsid w:val="00DB223A"/>
    <w:rsid w:val="00DC1749"/>
    <w:rsid w:val="00DC73C8"/>
    <w:rsid w:val="00DC74B7"/>
    <w:rsid w:val="00DC7B75"/>
    <w:rsid w:val="00DE1D29"/>
    <w:rsid w:val="00DE4DE9"/>
    <w:rsid w:val="00E13F80"/>
    <w:rsid w:val="00E20903"/>
    <w:rsid w:val="00E22865"/>
    <w:rsid w:val="00E2334E"/>
    <w:rsid w:val="00E26562"/>
    <w:rsid w:val="00E346E1"/>
    <w:rsid w:val="00E3702F"/>
    <w:rsid w:val="00E52A8E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B6A0B"/>
    <w:rsid w:val="00EC1170"/>
    <w:rsid w:val="00EC48E7"/>
    <w:rsid w:val="00EC6358"/>
    <w:rsid w:val="00ED502C"/>
    <w:rsid w:val="00ED7604"/>
    <w:rsid w:val="00EE62CE"/>
    <w:rsid w:val="00EF25D7"/>
    <w:rsid w:val="00EF48FD"/>
    <w:rsid w:val="00EF7AB7"/>
    <w:rsid w:val="00F00C44"/>
    <w:rsid w:val="00F0306C"/>
    <w:rsid w:val="00F05386"/>
    <w:rsid w:val="00F05E32"/>
    <w:rsid w:val="00F230BD"/>
    <w:rsid w:val="00F23DAB"/>
    <w:rsid w:val="00F37627"/>
    <w:rsid w:val="00F4404B"/>
    <w:rsid w:val="00F44B93"/>
    <w:rsid w:val="00F542B3"/>
    <w:rsid w:val="00F62790"/>
    <w:rsid w:val="00F74A20"/>
    <w:rsid w:val="00F76D85"/>
    <w:rsid w:val="00F80282"/>
    <w:rsid w:val="00F873D5"/>
    <w:rsid w:val="00FA1944"/>
    <w:rsid w:val="00FA28D8"/>
    <w:rsid w:val="00FA30CD"/>
    <w:rsid w:val="00FB71BB"/>
    <w:rsid w:val="00FC72E1"/>
    <w:rsid w:val="00FD244D"/>
    <w:rsid w:val="00FE3489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75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7D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166D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7DD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75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s1">
    <w:name w:val="s1"/>
    <w:basedOn w:val="Standardnpsmoodstavce"/>
    <w:rsid w:val="00D5665D"/>
  </w:style>
  <w:style w:type="paragraph" w:customStyle="1" w:styleId="p2">
    <w:name w:val="p2"/>
    <w:basedOn w:val="Normln"/>
    <w:rsid w:val="00D566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4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pece-o-plet/hyaluronove-serum-s-extraktem-z-malachitu-30-ml/" TargetMode="External"/><Relationship Id="rId18" Type="http://schemas.openxmlformats.org/officeDocument/2006/relationships/hyperlink" Target="http://www.goodie.c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oodie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die.cz/pece-o-plet/hyaluronove-serum-s-extraktem-z-malachitu-30-ml/" TargetMode="External"/><Relationship Id="rId17" Type="http://schemas.openxmlformats.org/officeDocument/2006/relationships/hyperlink" Target="https://www.goodie.cz/pece-o-plet/hyaluronove-serum-s-extraktem-z-malachitu-30-m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instagram.com/goodieczech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pece-o-plet/hyaluronove-serum-s-extraktem-z-malachitu-30-ml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goodiecze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cammino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75</cp:revision>
  <cp:lastPrinted>1899-12-31T23:00:00Z</cp:lastPrinted>
  <dcterms:created xsi:type="dcterms:W3CDTF">2022-01-06T16:12:00Z</dcterms:created>
  <dcterms:modified xsi:type="dcterms:W3CDTF">2022-06-27T13:05:00Z</dcterms:modified>
</cp:coreProperties>
</file>