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FBF17B7" w:rsidR="000D5B62" w:rsidRPr="00915F4C" w:rsidRDefault="008A64B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67E7B">
        <w:rPr>
          <w:rFonts w:ascii="Verdana" w:hAnsi="Verdana" w:cs="Verdana"/>
          <w:b/>
          <w:spacing w:val="60"/>
          <w:sz w:val="18"/>
          <w:szCs w:val="18"/>
        </w:rPr>
        <w:t>1</w:t>
      </w:r>
      <w:r w:rsidR="00417AA4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FD281F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C2B80E9" w14:textId="77777777" w:rsidR="00417AA4" w:rsidRDefault="00264699" w:rsidP="00417AA4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Zima, na kterou se nezapomíná. Bavte se sněhovými zážitky na Dolní Moravě</w:t>
      </w:r>
    </w:p>
    <w:p w14:paraId="02C2253E" w14:textId="0F1D0740" w:rsidR="00417AA4" w:rsidRDefault="00417AA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Pro každého, kdo miluje být celý den na svahu, rád se vydává na pěší túry po zasněžených kopcích nebo se chce pokochat horskými výhledy a večer si odpočinou třeba na masáži, je malebný </w:t>
      </w:r>
      <w:r w:rsidR="00A4165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H</w:t>
      </w:r>
      <w:r w:rsidRPr="00417AA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orský resort Dolní Morava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jako dělaný. Užijte si </w:t>
      </w:r>
      <w:hyperlink r:id="rId10" w:history="1">
        <w:r w:rsidRPr="00CA09F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zimní pobyt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, který vás bude bavit od první minuty!</w:t>
      </w:r>
    </w:p>
    <w:p w14:paraId="6C8E9F27" w14:textId="0FE766B1" w:rsidR="00417AA4" w:rsidRDefault="00417AA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Lyžaři se na zdejších </w:t>
      </w:r>
      <w:r w:rsidRPr="00417AA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10 kilometrech sjezdovek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opravdu vyřádí. O garanci sněhu se stará </w:t>
      </w:r>
      <w:r w:rsidRPr="00417AA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nejmodernější zasněžovací systém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 České republice. O zábavu pak několik typů sjezdovek pro začátečníky, zkušené sjezdaře i milovníky adrenalinu. Návštěvníci si užívají například První stopu nebo čtyřikrát týdně večerní lyžovačky. A kromě toho děti </w:t>
      </w:r>
      <w:r w:rsidRPr="00417AA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 6 let lyžují zdarma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</w:p>
    <w:p w14:paraId="043FDA32" w14:textId="62CD99B8" w:rsidR="00417AA4" w:rsidRDefault="00417AA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Kromě zážitků na lyžích a na snowboardu si užijete celou řadu dalších aktivit. Projděte si například </w:t>
      </w:r>
      <w:r w:rsidRPr="00417AA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nejdelší visutý most na světě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vychutnejte si výhledy na zimní krajinu z výšky 95 metrů nad zemí. Díky balíčku Ski and Sky stačí na chvíli odložit lyže a rovnou ze sjezdovky vyrazit na most </w:t>
      </w:r>
      <w:hyperlink r:id="rId11" w:history="1">
        <w:r w:rsidRPr="00CA09FC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 Bridge 721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68EEBA02" w14:textId="2D5C1163" w:rsidR="00417AA4" w:rsidRDefault="00417AA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Mimo to si můžete dopřát rychlou jízdu plnou zatáček a jumpů na druhé nejdelší horské dráze svého druhu v Evropě. </w:t>
      </w:r>
      <w:r w:rsidRPr="00417AA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horská dráha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totiž funguje i v zimě. Velkým lákadlem pořád zůstává také </w:t>
      </w:r>
      <w:r w:rsidRPr="00417AA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Stezka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, kterou v zimě zdobí romantické krajky ze sněhu a námrazy.</w:t>
      </w:r>
    </w:p>
    <w:p w14:paraId="733D2A2F" w14:textId="0A9EDBAA" w:rsidR="00417AA4" w:rsidRDefault="00417AA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Večerní odpočinek si pak užijte ve čtyřhvězdičkovém </w:t>
      </w:r>
      <w:hyperlink r:id="rId12" w:history="1">
        <w:r w:rsidRPr="00CA09FC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Wellness hotelu Vista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který leží přímo pod sjezdovkou, nebo v horských chatách v okolí. Vyberte si svůj pobytový balíček, ski pasy a další služby v e-shopu a ušetřete peníze i čas. </w:t>
      </w:r>
    </w:p>
    <w:p w14:paraId="74195B1B" w14:textId="2922D9B5" w:rsidR="001C21C9" w:rsidRDefault="000214D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A41657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A41657">
        <w:rPr>
          <w:rFonts w:ascii="Verdana" w:hAnsi="Verdana" w:cs="Calibri"/>
          <w:b/>
          <w:bCs/>
          <w:sz w:val="18"/>
          <w:szCs w:val="18"/>
          <w:lang w:eastAsia="en-GB"/>
        </w:rPr>
        <w:t>Dolní Mora</w:t>
      </w:r>
      <w:r w:rsidR="00A41657">
        <w:rPr>
          <w:rFonts w:ascii="Verdana" w:hAnsi="Verdana" w:cs="Calibri"/>
          <w:b/>
          <w:bCs/>
          <w:sz w:val="18"/>
          <w:szCs w:val="18"/>
          <w:lang w:eastAsia="en-GB"/>
        </w:rPr>
        <w:t xml:space="preserve">vy </w:t>
      </w:r>
      <w:hyperlink r:id="rId13" w:history="1">
        <w:r w:rsidR="00A41657" w:rsidRPr="00747B2D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8035" w14:textId="77777777" w:rsidR="00396DA3" w:rsidRDefault="00396DA3">
      <w:r>
        <w:separator/>
      </w:r>
    </w:p>
  </w:endnote>
  <w:endnote w:type="continuationSeparator" w:id="0">
    <w:p w14:paraId="674DAE90" w14:textId="77777777" w:rsidR="00396DA3" w:rsidRDefault="0039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0C60" w14:textId="77777777" w:rsidR="00396DA3" w:rsidRDefault="00396DA3">
      <w:r>
        <w:separator/>
      </w:r>
    </w:p>
  </w:footnote>
  <w:footnote w:type="continuationSeparator" w:id="0">
    <w:p w14:paraId="43CEEB4A" w14:textId="77777777" w:rsidR="00396DA3" w:rsidRDefault="0039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9551E"/>
    <w:rsid w:val="000A0000"/>
    <w:rsid w:val="000A07B5"/>
    <w:rsid w:val="000A324D"/>
    <w:rsid w:val="000B5B1B"/>
    <w:rsid w:val="000B7345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6DA3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6966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A64B7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1657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09FC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hotel-dolnimorava.cz/" TargetMode="External"/><Relationship Id="rId17" Type="http://schemas.openxmlformats.org/officeDocument/2006/relationships/hyperlink" Target="http://www.hotel-dolnimorava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ky-bridge-7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olnimorava.cz/zimni-sezona-2022-202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6</cp:revision>
  <dcterms:created xsi:type="dcterms:W3CDTF">2022-12-05T17:37:00Z</dcterms:created>
  <dcterms:modified xsi:type="dcterms:W3CDTF">2022-12-06T12:38:00Z</dcterms:modified>
</cp:coreProperties>
</file>